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F8B6A" w14:textId="46FA5898" w:rsidR="00D2284C" w:rsidRDefault="00AD4EF6" w:rsidP="00D2284C">
      <w:pPr>
        <w:widowControl w:val="0"/>
        <w:tabs>
          <w:tab w:val="left" w:pos="8432"/>
        </w:tabs>
        <w:suppressAutoHyphens w:val="0"/>
        <w:autoSpaceDE w:val="0"/>
        <w:autoSpaceDN w:val="0"/>
        <w:jc w:val="right"/>
        <w:rPr>
          <w:szCs w:val="22"/>
          <w:lang w:val="lv-LV" w:eastAsia="en-US"/>
        </w:rPr>
      </w:pPr>
      <w:r>
        <w:rPr>
          <w:szCs w:val="22"/>
          <w:lang w:val="lv-LV" w:eastAsia="en-US"/>
        </w:rPr>
        <w:t>10</w:t>
      </w:r>
      <w:r w:rsidR="00D2284C">
        <w:rPr>
          <w:szCs w:val="22"/>
          <w:lang w:val="lv-LV" w:eastAsia="en-US"/>
        </w:rPr>
        <w:t>.pielikums</w:t>
      </w:r>
    </w:p>
    <w:p w14:paraId="37B536AB" w14:textId="77777777" w:rsidR="00B12524" w:rsidRPr="00344FA8" w:rsidRDefault="00B12524" w:rsidP="00B12524">
      <w:pPr>
        <w:tabs>
          <w:tab w:val="left" w:pos="8432"/>
        </w:tabs>
        <w:autoSpaceDE w:val="0"/>
        <w:autoSpaceDN w:val="0"/>
        <w:jc w:val="right"/>
        <w:rPr>
          <w:lang w:val="lv-LV"/>
        </w:rPr>
      </w:pPr>
      <w:r>
        <w:rPr>
          <w:lang w:val="lv-LV"/>
        </w:rPr>
        <w:t>Iepirkuma procedūras</w:t>
      </w:r>
      <w:r w:rsidRPr="00344FA8">
        <w:rPr>
          <w:lang w:val="lv-LV"/>
        </w:rPr>
        <w:t xml:space="preserve"> nolikumam</w:t>
      </w:r>
    </w:p>
    <w:p w14:paraId="3DFF1710" w14:textId="77777777" w:rsidR="00B12524" w:rsidRPr="00344FA8" w:rsidRDefault="00B12524" w:rsidP="00B12524">
      <w:pPr>
        <w:tabs>
          <w:tab w:val="left" w:pos="8432"/>
        </w:tabs>
        <w:autoSpaceDE w:val="0"/>
        <w:autoSpaceDN w:val="0"/>
        <w:jc w:val="right"/>
        <w:rPr>
          <w:lang w:val="lv-LV"/>
        </w:rPr>
      </w:pPr>
      <w:r w:rsidRPr="00344FA8">
        <w:rPr>
          <w:lang w:val="lv-LV"/>
        </w:rPr>
        <w:t>(Iepirkum</w:t>
      </w:r>
      <w:r>
        <w:rPr>
          <w:lang w:val="lv-LV"/>
        </w:rPr>
        <w:t>a identifikācijas Nr. ĶNP 2018/9</w:t>
      </w:r>
      <w:r w:rsidRPr="00344FA8">
        <w:rPr>
          <w:lang w:val="lv-LV"/>
        </w:rPr>
        <w:t>)</w:t>
      </w:r>
    </w:p>
    <w:p w14:paraId="7E9B1AD1" w14:textId="77777777" w:rsidR="00D2284C" w:rsidRDefault="00D2284C" w:rsidP="00E14EF1">
      <w:pPr>
        <w:jc w:val="center"/>
        <w:rPr>
          <w:caps/>
          <w:sz w:val="20"/>
          <w:szCs w:val="20"/>
        </w:rPr>
      </w:pPr>
      <w:bookmarkStart w:id="0" w:name="_GoBack"/>
      <w:bookmarkEnd w:id="0"/>
    </w:p>
    <w:p w14:paraId="1F60C494" w14:textId="77777777" w:rsidR="00E14EF1" w:rsidRDefault="001C1583" w:rsidP="00E14EF1">
      <w:pPr>
        <w:pStyle w:val="Heading1"/>
        <w:numPr>
          <w:ilvl w:val="0"/>
          <w:numId w:val="1"/>
        </w:numPr>
        <w:jc w:val="center"/>
        <w:rPr>
          <w:sz w:val="20"/>
          <w:szCs w:val="20"/>
        </w:rPr>
      </w:pPr>
      <w:r>
        <w:rPr>
          <w:caps/>
          <w:sz w:val="20"/>
          <w:szCs w:val="20"/>
        </w:rPr>
        <w:t>LĪGUMS</w:t>
      </w:r>
      <w:r w:rsidR="00E14EF1">
        <w:rPr>
          <w:caps/>
          <w:sz w:val="20"/>
          <w:szCs w:val="20"/>
        </w:rPr>
        <w:t xml:space="preserve"> </w:t>
      </w:r>
      <w:r w:rsidR="00E14EF1">
        <w:rPr>
          <w:sz w:val="20"/>
          <w:szCs w:val="20"/>
        </w:rPr>
        <w:t>Nr. ________</w:t>
      </w:r>
    </w:p>
    <w:p w14:paraId="04EF1123" w14:textId="77777777" w:rsidR="001C1583" w:rsidRDefault="001C1583" w:rsidP="00E14EF1">
      <w:pPr>
        <w:rPr>
          <w:lang w:val="lv-LV"/>
        </w:rPr>
      </w:pPr>
    </w:p>
    <w:p w14:paraId="62710C3B" w14:textId="77777777" w:rsidR="00E14EF1" w:rsidRDefault="002D2694" w:rsidP="00E14EF1">
      <w:pPr>
        <w:rPr>
          <w:lang w:val="lv-LV"/>
        </w:rPr>
      </w:pPr>
      <w:r>
        <w:rPr>
          <w:lang w:val="lv-LV"/>
        </w:rPr>
        <w:t>Ķekavas pagasts, Ķekavas novads</w:t>
      </w:r>
      <w:r w:rsidR="00E14EF1">
        <w:rPr>
          <w:lang w:val="lv-LV"/>
        </w:rPr>
        <w:t xml:space="preserve">, </w:t>
      </w:r>
      <w:r w:rsidR="00E14EF1">
        <w:rPr>
          <w:lang w:val="lv-LV"/>
        </w:rPr>
        <w:tab/>
      </w:r>
      <w:r w:rsidR="00E14EF1">
        <w:rPr>
          <w:lang w:val="lv-LV"/>
        </w:rPr>
        <w:tab/>
      </w:r>
      <w:r w:rsidR="00E14EF1">
        <w:rPr>
          <w:lang w:val="lv-LV"/>
        </w:rPr>
        <w:tab/>
      </w:r>
      <w:r w:rsidR="00E14EF1">
        <w:rPr>
          <w:lang w:val="lv-LV"/>
        </w:rPr>
        <w:tab/>
      </w:r>
      <w:r w:rsidR="00E14EF1">
        <w:rPr>
          <w:lang w:val="lv-LV"/>
        </w:rPr>
        <w:tab/>
      </w:r>
      <w:r w:rsidR="00E14EF1">
        <w:rPr>
          <w:lang w:val="lv-LV"/>
        </w:rPr>
        <w:tab/>
      </w:r>
      <w:r w:rsidR="00E14EF1">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sidR="00E14EF1">
        <w:rPr>
          <w:lang w:val="lv-LV"/>
        </w:rPr>
        <w:tab/>
        <w:t>201</w:t>
      </w:r>
      <w:r>
        <w:rPr>
          <w:lang w:val="lv-LV"/>
        </w:rPr>
        <w:t>8</w:t>
      </w:r>
      <w:r w:rsidR="00E14EF1">
        <w:rPr>
          <w:lang w:val="lv-LV"/>
        </w:rPr>
        <w:t>. gada __. _________</w:t>
      </w:r>
    </w:p>
    <w:p w14:paraId="25EF2D32" w14:textId="77777777" w:rsidR="00E14EF1" w:rsidRDefault="00E14EF1" w:rsidP="00E14EF1">
      <w:pPr>
        <w:rPr>
          <w:lang w:val="lv-LV"/>
        </w:rPr>
      </w:pPr>
    </w:p>
    <w:p w14:paraId="63A59102" w14:textId="77777777" w:rsidR="00E14EF1" w:rsidRDefault="002D2694" w:rsidP="00E14EF1">
      <w:pPr>
        <w:spacing w:before="120"/>
        <w:jc w:val="both"/>
        <w:rPr>
          <w:bCs/>
          <w:lang w:val="lv-LV"/>
        </w:rPr>
      </w:pPr>
      <w:r>
        <w:rPr>
          <w:b/>
          <w:lang w:val="lv-LV"/>
        </w:rPr>
        <w:t>_____</w:t>
      </w:r>
      <w:r>
        <w:rPr>
          <w:lang w:val="lv-LV"/>
        </w:rPr>
        <w:t>, VRN_____</w:t>
      </w:r>
      <w:r w:rsidR="00E14EF1">
        <w:rPr>
          <w:lang w:val="lv-LV"/>
        </w:rPr>
        <w:t>, juridiskā adrese:</w:t>
      </w:r>
      <w:r>
        <w:rPr>
          <w:lang w:val="lv-LV"/>
        </w:rPr>
        <w:t>_________________</w:t>
      </w:r>
      <w:r w:rsidR="00E14EF1">
        <w:rPr>
          <w:lang w:val="lv-LV"/>
        </w:rPr>
        <w:t xml:space="preserve">, tās </w:t>
      </w:r>
      <w:r>
        <w:rPr>
          <w:lang w:val="lv-LV"/>
        </w:rPr>
        <w:t>____________________________</w:t>
      </w:r>
      <w:r w:rsidR="00E14EF1">
        <w:rPr>
          <w:lang w:val="lv-LV"/>
        </w:rPr>
        <w:t xml:space="preserve"> personā, kura rīkojas, pamatojoties uz Nolikuma pamata, (turpmāk – Pasūtītājs) no vienas puses</w:t>
      </w:r>
    </w:p>
    <w:p w14:paraId="61B8DC41" w14:textId="77777777" w:rsidR="00E14EF1" w:rsidRDefault="00E14EF1" w:rsidP="00E14EF1">
      <w:pPr>
        <w:spacing w:before="120"/>
        <w:jc w:val="both"/>
        <w:rPr>
          <w:lang w:val="lv-LV"/>
        </w:rPr>
      </w:pPr>
      <w:r>
        <w:rPr>
          <w:lang w:val="lv-LV"/>
        </w:rPr>
        <w:t>un</w:t>
      </w:r>
    </w:p>
    <w:p w14:paraId="0BE6A459" w14:textId="77777777" w:rsidR="00E14EF1" w:rsidRDefault="00E14EF1" w:rsidP="00E14EF1">
      <w:pPr>
        <w:spacing w:before="120"/>
        <w:jc w:val="both"/>
        <w:rPr>
          <w:lang w:val="lv-LV"/>
        </w:rPr>
      </w:pPr>
      <w:r>
        <w:rPr>
          <w:lang w:val="lv-LV"/>
        </w:rPr>
        <w:t xml:space="preserve">......................”, </w:t>
      </w:r>
      <w:proofErr w:type="spellStart"/>
      <w:r>
        <w:rPr>
          <w:lang w:val="lv-LV"/>
        </w:rPr>
        <w:t>reģ.Nr</w:t>
      </w:r>
      <w:proofErr w:type="spellEnd"/>
      <w:r>
        <w:rPr>
          <w:lang w:val="lv-LV"/>
        </w:rPr>
        <w:t xml:space="preserve">....................., juridiskā adrese: “..................................................................  tās ………………............. personā, kurš rīkojas uz ...................... pamata, turpmāk saukts „Izpildītājs” otras puses, </w:t>
      </w:r>
    </w:p>
    <w:p w14:paraId="2A3BB20A" w14:textId="77777777" w:rsidR="00E14EF1" w:rsidRDefault="00E14EF1" w:rsidP="00E14EF1">
      <w:pPr>
        <w:jc w:val="both"/>
        <w:rPr>
          <w:lang w:val="lv-LV"/>
        </w:rPr>
      </w:pPr>
    </w:p>
    <w:p w14:paraId="4F29FCF4" w14:textId="77777777" w:rsidR="00E14EF1" w:rsidRDefault="00E14EF1" w:rsidP="00E14EF1">
      <w:pPr>
        <w:rPr>
          <w:lang w:val="lv-LV"/>
        </w:rPr>
      </w:pPr>
    </w:p>
    <w:p w14:paraId="18D9F5E2" w14:textId="77777777" w:rsidR="00E14EF1" w:rsidRDefault="00E14EF1" w:rsidP="00E14EF1">
      <w:pPr>
        <w:jc w:val="center"/>
        <w:rPr>
          <w:lang w:val="lv-LV"/>
        </w:rPr>
      </w:pPr>
    </w:p>
    <w:p w14:paraId="7CBA9F63" w14:textId="77777777" w:rsidR="00E14EF1" w:rsidRDefault="00E14EF1" w:rsidP="00E14EF1">
      <w:pPr>
        <w:jc w:val="center"/>
        <w:rPr>
          <w:b/>
          <w:lang w:val="lv-LV"/>
        </w:rPr>
      </w:pPr>
      <w:r>
        <w:rPr>
          <w:b/>
          <w:lang w:val="lv-LV"/>
        </w:rPr>
        <w:t>1. LĪGUMA PRIEKŠMETS UN SUMMA</w:t>
      </w:r>
    </w:p>
    <w:p w14:paraId="1E819353" w14:textId="0CB9C283" w:rsidR="00E14EF1" w:rsidRPr="00D52CFF" w:rsidRDefault="00E14EF1" w:rsidP="00E14EF1">
      <w:pPr>
        <w:jc w:val="both"/>
        <w:rPr>
          <w:lang w:val="lv-LV"/>
        </w:rPr>
      </w:pPr>
      <w:r>
        <w:rPr>
          <w:lang w:val="lv-LV"/>
        </w:rPr>
        <w:t>1.1. Pasūtītājs pērk, bet Piegādātājs pārdod, piegādā, nodod un uzstāda</w:t>
      </w:r>
      <w:r w:rsidR="00AB2678">
        <w:rPr>
          <w:lang w:val="lv-LV"/>
        </w:rPr>
        <w:t xml:space="preserve"> </w:t>
      </w:r>
      <w:r w:rsidR="00AB2678" w:rsidRPr="00D52CFF">
        <w:rPr>
          <w:lang w:val="lv-LV"/>
        </w:rPr>
        <w:t>atbilstoši normatīvo aktu prasībām</w:t>
      </w:r>
      <w:r w:rsidRPr="00D52CFF">
        <w:rPr>
          <w:lang w:val="lv-LV"/>
        </w:rPr>
        <w:t xml:space="preserve"> Pasūtītājam šī līguma Pielikumā Nr.1 norādītos bērnu</w:t>
      </w:r>
      <w:r>
        <w:rPr>
          <w:lang w:val="lv-LV"/>
        </w:rPr>
        <w:t xml:space="preserve"> rotaļu laukuma elementus, saskaņā ar iepirkumu ID Nr. </w:t>
      </w:r>
      <w:r w:rsidR="002D2694">
        <w:rPr>
          <w:lang w:val="lv-LV"/>
        </w:rPr>
        <w:t>_________</w:t>
      </w:r>
      <w:proofErr w:type="gramStart"/>
      <w:r w:rsidR="002D2694">
        <w:rPr>
          <w:lang w:val="lv-LV"/>
        </w:rPr>
        <w:t xml:space="preserve">  </w:t>
      </w:r>
      <w:proofErr w:type="gramEnd"/>
      <w:r>
        <w:rPr>
          <w:lang w:val="lv-LV"/>
        </w:rPr>
        <w:t>„</w:t>
      </w:r>
      <w:r w:rsidR="002D2694">
        <w:rPr>
          <w:lang w:val="lv-LV"/>
        </w:rPr>
        <w:t>_________</w:t>
      </w:r>
      <w:r>
        <w:rPr>
          <w:lang w:val="lv-LV"/>
        </w:rPr>
        <w:t>”,</w:t>
      </w:r>
      <w:r>
        <w:rPr>
          <w:b/>
          <w:bCs/>
          <w:lang w:val="lv-LV" w:eastAsia="en-US"/>
        </w:rPr>
        <w:t xml:space="preserve">  </w:t>
      </w:r>
      <w:r>
        <w:rPr>
          <w:lang w:val="lv-LV"/>
        </w:rPr>
        <w:t xml:space="preserve">(turpmāk tekstā sauktu kā „Preces”) </w:t>
      </w:r>
      <w:r w:rsidRPr="00D52CFF">
        <w:rPr>
          <w:lang w:val="lv-LV"/>
        </w:rPr>
        <w:t>par šī līguma summu _______</w:t>
      </w:r>
      <w:r w:rsidRPr="00D52CFF">
        <w:rPr>
          <w:color w:val="000000"/>
          <w:lang w:val="lv-LV"/>
        </w:rPr>
        <w:t>(_________________)</w:t>
      </w:r>
      <w:r w:rsidRPr="00D52CFF">
        <w:rPr>
          <w:lang w:val="lv-LV"/>
        </w:rPr>
        <w:t>,</w:t>
      </w:r>
      <w:r w:rsidR="008F1664" w:rsidRPr="00D52CFF">
        <w:rPr>
          <w:lang w:val="lv-LV"/>
        </w:rPr>
        <w:t xml:space="preserve"> </w:t>
      </w:r>
      <w:r w:rsidRPr="00D52CFF">
        <w:rPr>
          <w:i/>
          <w:lang w:val="lv-LV"/>
        </w:rPr>
        <w:t>euro</w:t>
      </w:r>
      <w:r w:rsidRPr="00D52CFF">
        <w:rPr>
          <w:lang w:val="lv-LV"/>
        </w:rPr>
        <w:t xml:space="preserve"> un  PVN</w:t>
      </w:r>
      <w:r w:rsidR="008F1664" w:rsidRPr="00D52CFF">
        <w:rPr>
          <w:lang w:val="lv-LV"/>
        </w:rPr>
        <w:t xml:space="preserve"> </w:t>
      </w:r>
      <w:r w:rsidRPr="00D52CFF">
        <w:rPr>
          <w:lang w:val="lv-LV"/>
        </w:rPr>
        <w:t>21% ________</w:t>
      </w:r>
      <w:r w:rsidRPr="00D52CFF">
        <w:rPr>
          <w:i/>
          <w:lang w:val="lv-LV"/>
        </w:rPr>
        <w:t>euro</w:t>
      </w:r>
      <w:r w:rsidRPr="00D52CFF">
        <w:rPr>
          <w:lang w:val="lv-LV"/>
        </w:rPr>
        <w:t>.</w:t>
      </w:r>
    </w:p>
    <w:p w14:paraId="6BFDA274" w14:textId="77777777" w:rsidR="00E14EF1" w:rsidRDefault="00E14EF1" w:rsidP="00E14EF1">
      <w:pPr>
        <w:jc w:val="both"/>
        <w:rPr>
          <w:lang w:val="lv-LV"/>
        </w:rPr>
      </w:pPr>
      <w:r w:rsidRPr="00D52CFF">
        <w:rPr>
          <w:lang w:val="lv-LV"/>
        </w:rPr>
        <w:t>1.2. Preces ir jaunas un atbilst nepieciešamajām kvalitātes un normatīvo aktu prasībām, Pasūtītāja uzaicinājumam</w:t>
      </w:r>
      <w:r>
        <w:rPr>
          <w:lang w:val="lv-LV"/>
        </w:rPr>
        <w:t xml:space="preserve"> un Piegādātāja piedāvājumam iepirkuma procedūras ietvaros.</w:t>
      </w:r>
    </w:p>
    <w:p w14:paraId="7C4E2B08" w14:textId="57622302" w:rsidR="00E14EF1" w:rsidRDefault="00E14EF1" w:rsidP="00E14EF1">
      <w:pPr>
        <w:jc w:val="both"/>
        <w:rPr>
          <w:b/>
          <w:lang w:val="lv-LV"/>
        </w:rPr>
      </w:pPr>
      <w:r>
        <w:rPr>
          <w:lang w:val="lv-LV"/>
        </w:rPr>
        <w:t xml:space="preserve">1.3. </w:t>
      </w:r>
      <w:r>
        <w:rPr>
          <w:b/>
          <w:lang w:val="lv-LV"/>
        </w:rPr>
        <w:t xml:space="preserve">līguma izpildes termiņš </w:t>
      </w:r>
      <w:r w:rsidRPr="00D52CFF">
        <w:rPr>
          <w:b/>
          <w:lang w:val="lv-LV"/>
        </w:rPr>
        <w:t xml:space="preserve">– </w:t>
      </w:r>
      <w:r w:rsidR="00DA6CAC" w:rsidRPr="00D52CFF">
        <w:rPr>
          <w:b/>
          <w:lang w:val="lv-LV"/>
        </w:rPr>
        <w:t>60 kalendāro dienu laikā</w:t>
      </w:r>
      <w:r w:rsidR="002D2694" w:rsidRPr="00D52CFF">
        <w:rPr>
          <w:b/>
          <w:lang w:val="lv-LV"/>
        </w:rPr>
        <w:t xml:space="preserve"> </w:t>
      </w:r>
      <w:r w:rsidR="002D2694">
        <w:rPr>
          <w:b/>
          <w:lang w:val="lv-LV"/>
        </w:rPr>
        <w:t>no līguma noslēgšanas brīža.</w:t>
      </w:r>
    </w:p>
    <w:p w14:paraId="5DD5CB83" w14:textId="77777777" w:rsidR="00E14EF1" w:rsidRDefault="00E14EF1" w:rsidP="00E14EF1">
      <w:pPr>
        <w:pStyle w:val="BodyText"/>
        <w:rPr>
          <w:sz w:val="24"/>
        </w:rPr>
      </w:pPr>
      <w:r>
        <w:rPr>
          <w:sz w:val="24"/>
        </w:rPr>
        <w:t>1.4. Šī līguma kopējā summa ietver visus ar šī līguma izpildi saistītos Piegādātāja izdevumus, tai skaitā, piegādes un garantijas izmaksas.</w:t>
      </w:r>
    </w:p>
    <w:p w14:paraId="6DED594C" w14:textId="77777777" w:rsidR="00E14EF1" w:rsidRDefault="00E14EF1" w:rsidP="00E14EF1">
      <w:pPr>
        <w:pStyle w:val="BodyText"/>
        <w:rPr>
          <w:sz w:val="24"/>
        </w:rPr>
      </w:pPr>
      <w:r>
        <w:rPr>
          <w:sz w:val="24"/>
        </w:rPr>
        <w:t>1.5. Priekšapmaksa netiek veikta.</w:t>
      </w:r>
    </w:p>
    <w:p w14:paraId="4587AA5A" w14:textId="77777777" w:rsidR="00E14EF1" w:rsidRDefault="00E14EF1" w:rsidP="00E14EF1">
      <w:pPr>
        <w:pStyle w:val="BodyText"/>
        <w:rPr>
          <w:sz w:val="24"/>
        </w:rPr>
      </w:pPr>
    </w:p>
    <w:p w14:paraId="01D286DE" w14:textId="77777777" w:rsidR="006F202B" w:rsidRPr="006F202B" w:rsidRDefault="00E14EF1" w:rsidP="006F202B">
      <w:pPr>
        <w:pStyle w:val="BodyText"/>
        <w:jc w:val="center"/>
        <w:rPr>
          <w:b/>
          <w:sz w:val="24"/>
        </w:rPr>
      </w:pPr>
      <w:r w:rsidRPr="006F202B">
        <w:rPr>
          <w:b/>
          <w:sz w:val="24"/>
        </w:rPr>
        <w:t>2. PREČU PIEGĀDES UN PIEŅEMŠNAS – NODOŠANAS KĀRTĪBA</w:t>
      </w:r>
    </w:p>
    <w:p w14:paraId="362F2E75" w14:textId="020E4A72" w:rsidR="006F202B" w:rsidRPr="00F57752" w:rsidRDefault="00E14EF1" w:rsidP="008F1664">
      <w:pPr>
        <w:pStyle w:val="BodyText"/>
        <w:rPr>
          <w:b/>
          <w:sz w:val="24"/>
        </w:rPr>
      </w:pPr>
      <w:r w:rsidRPr="006F202B">
        <w:rPr>
          <w:sz w:val="24"/>
        </w:rPr>
        <w:t xml:space="preserve">2.1. Piegādātājs </w:t>
      </w:r>
      <w:r w:rsidRPr="00F57752">
        <w:rPr>
          <w:sz w:val="24"/>
        </w:rPr>
        <w:t>piegādā, nodod</w:t>
      </w:r>
      <w:r w:rsidR="005B18C5" w:rsidRPr="00F57752">
        <w:rPr>
          <w:sz w:val="24"/>
        </w:rPr>
        <w:t xml:space="preserve"> un uzstāda</w:t>
      </w:r>
      <w:r w:rsidRPr="00F57752">
        <w:rPr>
          <w:sz w:val="24"/>
        </w:rPr>
        <w:t xml:space="preserve"> Pasūtītājam Preces </w:t>
      </w:r>
      <w:r w:rsidR="005B18C5" w:rsidRPr="00F57752">
        <w:rPr>
          <w:sz w:val="24"/>
        </w:rPr>
        <w:t>Tehniskajā specifikācijā (</w:t>
      </w:r>
      <w:r w:rsidR="00F57752">
        <w:rPr>
          <w:sz w:val="24"/>
        </w:rPr>
        <w:t>2</w:t>
      </w:r>
      <w:r w:rsidR="006D032D" w:rsidRPr="00F57752">
        <w:rPr>
          <w:sz w:val="24"/>
        </w:rPr>
        <w:t>.</w:t>
      </w:r>
      <w:r w:rsidR="005B18C5" w:rsidRPr="00F57752">
        <w:rPr>
          <w:sz w:val="24"/>
        </w:rPr>
        <w:t>pielikums) norādītajās</w:t>
      </w:r>
      <w:r w:rsidR="000C5E0D" w:rsidRPr="00F57752">
        <w:rPr>
          <w:sz w:val="24"/>
        </w:rPr>
        <w:t xml:space="preserve"> </w:t>
      </w:r>
      <w:r w:rsidRPr="00F57752">
        <w:rPr>
          <w:sz w:val="24"/>
        </w:rPr>
        <w:t>adresē</w:t>
      </w:r>
      <w:r w:rsidR="000C5E0D" w:rsidRPr="00F57752">
        <w:rPr>
          <w:sz w:val="24"/>
        </w:rPr>
        <w:t>s</w:t>
      </w:r>
      <w:r w:rsidR="006D032D" w:rsidRPr="00F57752">
        <w:rPr>
          <w:sz w:val="24"/>
        </w:rPr>
        <w:t xml:space="preserve"> un līguma 1.3.punktā noteiktajā termiņā</w:t>
      </w:r>
      <w:r w:rsidR="005B18C5" w:rsidRPr="00F57752">
        <w:rPr>
          <w:sz w:val="24"/>
        </w:rPr>
        <w:t>.</w:t>
      </w:r>
    </w:p>
    <w:p w14:paraId="13225425" w14:textId="4B161442" w:rsidR="006F202B" w:rsidRPr="00F57752" w:rsidRDefault="006F202B" w:rsidP="008F1664">
      <w:pPr>
        <w:jc w:val="both"/>
        <w:rPr>
          <w:lang w:val="lv-LV"/>
        </w:rPr>
      </w:pPr>
      <w:r w:rsidRPr="00F57752">
        <w:rPr>
          <w:sz w:val="23"/>
          <w:szCs w:val="23"/>
          <w:lang w:val="lv-LV"/>
        </w:rPr>
        <w:t xml:space="preserve">2.2. </w:t>
      </w:r>
      <w:r w:rsidRPr="00F57752">
        <w:rPr>
          <w:sz w:val="23"/>
          <w:szCs w:val="23"/>
          <w:u w:val="single"/>
          <w:lang w:val="lv-LV"/>
        </w:rPr>
        <w:t>Darb</w:t>
      </w:r>
      <w:r w:rsidRPr="00F57752">
        <w:rPr>
          <w:sz w:val="23"/>
          <w:szCs w:val="23"/>
          <w:lang w:val="lv-LV"/>
        </w:rPr>
        <w:t>u veicējs iesniedz Pasūtītājam Darbu p</w:t>
      </w:r>
      <w:r w:rsidRPr="00F57752">
        <w:rPr>
          <w:iCs/>
          <w:sz w:val="23"/>
          <w:szCs w:val="23"/>
          <w:lang w:val="lv-LV"/>
        </w:rPr>
        <w:t>ieņemšanas – nodošanas aktu divos eksemplāros, kurā tiek norādīts darba apjoms, ietverot apliecinājumu par garantijas saistību pildīšanu pēc objekta nodošanas ekspluatācijā</w:t>
      </w:r>
      <w:r w:rsidRPr="00F57752">
        <w:rPr>
          <w:sz w:val="23"/>
          <w:szCs w:val="23"/>
          <w:lang w:val="lv-LV"/>
        </w:rPr>
        <w:t xml:space="preserve"> uz visām iekārtām un veiktajiem darbiem</w:t>
      </w:r>
      <w:r w:rsidRPr="00F57752">
        <w:rPr>
          <w:iCs/>
          <w:sz w:val="23"/>
          <w:szCs w:val="23"/>
          <w:lang w:val="lv-LV"/>
        </w:rPr>
        <w:t>.</w:t>
      </w:r>
    </w:p>
    <w:p w14:paraId="1DA4E593" w14:textId="2702C458" w:rsidR="006F202B" w:rsidRPr="00F57752" w:rsidRDefault="006F202B" w:rsidP="008F1664">
      <w:pPr>
        <w:jc w:val="both"/>
        <w:rPr>
          <w:noProof/>
          <w:sz w:val="23"/>
          <w:szCs w:val="23"/>
          <w:lang w:val="lv-LV"/>
        </w:rPr>
      </w:pPr>
      <w:r w:rsidRPr="00F57752">
        <w:rPr>
          <w:noProof/>
          <w:sz w:val="23"/>
          <w:szCs w:val="23"/>
          <w:lang w:val="lv-LV"/>
        </w:rPr>
        <w:t>2.3. 10 (desmit) darba dienu laikā pēc darbu pieņemšanas – nodošanas akta saņemšanas Pasūtītājs pārbauda izpildīto darbu apjomu un kvalitāti, kā arī darbu izpildes dokumentāciju un paraksta aktu vai noformē rakstveida motivētu atteikumu darbus pieņemt.</w:t>
      </w:r>
    </w:p>
    <w:p w14:paraId="59FEEF6D" w14:textId="5A080581" w:rsidR="006F202B" w:rsidRPr="00F57752" w:rsidRDefault="006F202B" w:rsidP="008F1664">
      <w:pPr>
        <w:jc w:val="both"/>
        <w:rPr>
          <w:noProof/>
          <w:sz w:val="23"/>
          <w:szCs w:val="23"/>
          <w:lang w:val="lv-LV"/>
        </w:rPr>
      </w:pPr>
      <w:r w:rsidRPr="00F57752">
        <w:rPr>
          <w:noProof/>
          <w:sz w:val="23"/>
          <w:szCs w:val="23"/>
          <w:lang w:val="lv-LV"/>
        </w:rPr>
        <w:t xml:space="preserve">2.4. Pasūtītājam ir tiesības atteikties no darbu pieņemšanas, ja darbu pieņemšanas procesā tiek konstatēti kvalitātes trūkumi, paveikto </w:t>
      </w:r>
      <w:r w:rsidRPr="00F57752">
        <w:rPr>
          <w:noProof/>
          <w:sz w:val="23"/>
          <w:szCs w:val="23"/>
          <w:u w:val="single"/>
          <w:lang w:val="lv-LV"/>
        </w:rPr>
        <w:t xml:space="preserve">darbu neatbilstība šī Līguma noteikumiem, Latvijas Republikas normatīvajiem aktiem vai </w:t>
      </w:r>
      <w:r w:rsidRPr="00F57752">
        <w:rPr>
          <w:sz w:val="23"/>
          <w:szCs w:val="23"/>
          <w:u w:val="single"/>
          <w:lang w:val="lv-LV"/>
        </w:rPr>
        <w:t xml:space="preserve">LVS EN 1176 “Spēļu laukumu aprīkojumu drošību” </w:t>
      </w:r>
      <w:r w:rsidRPr="00F57752">
        <w:rPr>
          <w:noProof/>
          <w:sz w:val="23"/>
          <w:szCs w:val="23"/>
          <w:u w:val="single"/>
          <w:lang w:val="lv-LV"/>
        </w:rPr>
        <w:t>standartam. Pēc attiecīgo trūkumu novēršanas Darbu</w:t>
      </w:r>
      <w:r w:rsidRPr="00F57752">
        <w:rPr>
          <w:noProof/>
          <w:sz w:val="23"/>
          <w:szCs w:val="23"/>
          <w:lang w:val="lv-LV"/>
        </w:rPr>
        <w:t xml:space="preserve"> veicējs atkārtoti veic darbu nodošanu Pasūtītājam. Pasūtītājs 10 (desmit) darba dienu laikā pēc akta par izpildītajiem darbiem saņemšanas pārbauda izpildīto darbu apjomu un kvalitāti, kā arī darbu izpildes dokumentāciju un paraksta aktu vai noformē rakstveida motivētu atteikumu darbus pieņemt.</w:t>
      </w:r>
    </w:p>
    <w:p w14:paraId="1ED4BF14" w14:textId="24341938" w:rsidR="006F202B" w:rsidRPr="00F57752" w:rsidRDefault="006F202B" w:rsidP="008F1664">
      <w:pPr>
        <w:spacing w:after="80"/>
        <w:jc w:val="both"/>
        <w:rPr>
          <w:noProof/>
          <w:sz w:val="23"/>
          <w:szCs w:val="23"/>
          <w:lang w:val="lv-LV"/>
        </w:rPr>
      </w:pPr>
      <w:r w:rsidRPr="00F57752">
        <w:rPr>
          <w:noProof/>
          <w:sz w:val="23"/>
          <w:szCs w:val="23"/>
          <w:lang w:val="lv-LV"/>
        </w:rPr>
        <w:t xml:space="preserve">2.5. Pasūtītājs ir tiesīgs noteikt jebkura risinājuma ekspertīzi, pieaicinot neatkarīgus ekspertus. Ekspertīzes izdevumus sedz </w:t>
      </w:r>
      <w:r w:rsidRPr="00F57752">
        <w:rPr>
          <w:noProof/>
          <w:sz w:val="23"/>
          <w:szCs w:val="23"/>
          <w:u w:val="single"/>
          <w:lang w:val="lv-LV"/>
        </w:rPr>
        <w:t xml:space="preserve">Pasūtītājs, izņemot gadījumus, kad ekspertīzes rezultātā tiek </w:t>
      </w:r>
      <w:r w:rsidRPr="00F57752">
        <w:rPr>
          <w:noProof/>
          <w:sz w:val="23"/>
          <w:szCs w:val="23"/>
          <w:u w:val="single"/>
          <w:lang w:val="lv-LV"/>
        </w:rPr>
        <w:lastRenderedPageBreak/>
        <w:t>konstatēti trūkumi vai nepilnības, kas radušies Darbu veicēja vainas, nolaidības vai neuzmanības dēļ. Šādā gadījumā ekspertīzes izdevumus sedz Darbu</w:t>
      </w:r>
      <w:r w:rsidRPr="00F57752">
        <w:rPr>
          <w:noProof/>
          <w:sz w:val="23"/>
          <w:szCs w:val="23"/>
          <w:lang w:val="lv-LV"/>
        </w:rPr>
        <w:t xml:space="preserve"> veicējs.</w:t>
      </w:r>
    </w:p>
    <w:p w14:paraId="6228675D" w14:textId="77777777" w:rsidR="00D344F0" w:rsidRDefault="006F202B" w:rsidP="008F1664">
      <w:pPr>
        <w:spacing w:after="80"/>
        <w:jc w:val="both"/>
        <w:rPr>
          <w:lang w:val="lv-LV"/>
        </w:rPr>
      </w:pPr>
      <w:r w:rsidRPr="00F57752">
        <w:rPr>
          <w:noProof/>
          <w:lang w:val="lv-LV"/>
        </w:rPr>
        <w:t>2.6.</w:t>
      </w:r>
      <w:r w:rsidRPr="00F57752">
        <w:rPr>
          <w:noProof/>
          <w:sz w:val="23"/>
          <w:szCs w:val="23"/>
          <w:lang w:val="lv-LV"/>
        </w:rPr>
        <w:t xml:space="preserve"> </w:t>
      </w:r>
      <w:r w:rsidRPr="006F202B">
        <w:rPr>
          <w:noProof/>
          <w:sz w:val="23"/>
          <w:szCs w:val="23"/>
          <w:lang w:val="lv-LV"/>
        </w:rPr>
        <w:t>Abpusēji parakstīts pieņemšanas nodošanas akts ir pamats rēķina izrakstīšanai. Samaksa tiek veikta par faktiski izpildītajiem darbiem.</w:t>
      </w:r>
      <w:r w:rsidR="00D344F0" w:rsidRPr="00D344F0">
        <w:rPr>
          <w:lang w:val="lv-LV"/>
        </w:rPr>
        <w:t xml:space="preserve"> </w:t>
      </w:r>
    </w:p>
    <w:p w14:paraId="7C38A69B" w14:textId="314FBE1A" w:rsidR="006F202B" w:rsidRPr="00F57752" w:rsidRDefault="00D344F0" w:rsidP="008F1664">
      <w:pPr>
        <w:spacing w:after="80"/>
        <w:jc w:val="both"/>
        <w:rPr>
          <w:noProof/>
          <w:sz w:val="23"/>
          <w:szCs w:val="23"/>
          <w:lang w:val="lv-LV"/>
        </w:rPr>
      </w:pPr>
      <w:r>
        <w:rPr>
          <w:lang w:val="lv-LV"/>
        </w:rPr>
        <w:t>2.7. Risku par Preču nejaušu bojāeju līdz Preču pavadzīmes – rēķina parakstīšanai uzņemas Piegādātājs</w:t>
      </w:r>
      <w:r w:rsidR="00C64FB6">
        <w:rPr>
          <w:lang w:val="lv-LV"/>
        </w:rPr>
        <w:t>.</w:t>
      </w:r>
    </w:p>
    <w:p w14:paraId="02D564C6" w14:textId="24900795" w:rsidR="005D733C" w:rsidRPr="00F57752" w:rsidRDefault="008F1664" w:rsidP="008F1664">
      <w:pPr>
        <w:spacing w:before="240" w:after="240"/>
        <w:ind w:firstLine="426"/>
        <w:jc w:val="center"/>
        <w:rPr>
          <w:b/>
          <w:lang w:val="lv-LV" w:eastAsia="en-US"/>
        </w:rPr>
      </w:pPr>
      <w:r w:rsidRPr="00F57752">
        <w:rPr>
          <w:b/>
          <w:lang w:val="lv-LV" w:eastAsia="en-US"/>
        </w:rPr>
        <w:t xml:space="preserve">3. </w:t>
      </w:r>
      <w:r w:rsidR="005D733C" w:rsidRPr="00F57752">
        <w:rPr>
          <w:b/>
          <w:lang w:val="lv-LV" w:eastAsia="en-US"/>
        </w:rPr>
        <w:t>Līguma saistību izpildes nodrošinājums</w:t>
      </w:r>
    </w:p>
    <w:p w14:paraId="4F87BA73" w14:textId="447F9E38" w:rsidR="005D733C" w:rsidRPr="00F57752" w:rsidRDefault="008F1664" w:rsidP="008F1664">
      <w:pPr>
        <w:suppressAutoHyphens w:val="0"/>
        <w:spacing w:after="60"/>
        <w:jc w:val="both"/>
        <w:rPr>
          <w:noProof/>
          <w:u w:val="single"/>
          <w:lang w:val="lv-LV"/>
        </w:rPr>
      </w:pPr>
      <w:r w:rsidRPr="00F57752">
        <w:rPr>
          <w:noProof/>
          <w:lang w:val="lv-LV"/>
        </w:rPr>
        <w:t xml:space="preserve">3.1. </w:t>
      </w:r>
      <w:r w:rsidR="003C2C2F" w:rsidRPr="00F57752">
        <w:rPr>
          <w:noProof/>
          <w:lang w:val="lv-LV"/>
        </w:rPr>
        <w:t>Darb</w:t>
      </w:r>
      <w:r w:rsidR="005D733C" w:rsidRPr="00F57752">
        <w:rPr>
          <w:noProof/>
          <w:lang w:val="lv-LV"/>
        </w:rPr>
        <w:t>u veicējs ne vēlāk kā</w:t>
      </w:r>
      <w:proofErr w:type="gramStart"/>
      <w:r w:rsidR="005D733C" w:rsidRPr="00F57752">
        <w:rPr>
          <w:noProof/>
          <w:lang w:val="lv-LV"/>
        </w:rPr>
        <w:t xml:space="preserve"> </w:t>
      </w:r>
      <w:r w:rsidR="005D733C" w:rsidRPr="00F57752">
        <w:rPr>
          <w:lang w:val="lv-LV"/>
        </w:rPr>
        <w:t xml:space="preserve"> </w:t>
      </w:r>
      <w:proofErr w:type="gramEnd"/>
      <w:r w:rsidR="005D733C" w:rsidRPr="00F57752">
        <w:rPr>
          <w:b/>
          <w:lang w:val="lv-LV"/>
        </w:rPr>
        <w:t>5 (piecu)</w:t>
      </w:r>
      <w:r w:rsidR="005D733C" w:rsidRPr="00F57752">
        <w:rPr>
          <w:lang w:val="lv-LV"/>
        </w:rPr>
        <w:t xml:space="preserve"> dienu laikā no Līguma noslēgšanas dienas iesniedz Pasūtītājam no </w:t>
      </w:r>
      <w:r w:rsidR="003C2C2F" w:rsidRPr="00F57752">
        <w:rPr>
          <w:noProof/>
          <w:lang w:val="lv-LV"/>
        </w:rPr>
        <w:t>Darb</w:t>
      </w:r>
      <w:r w:rsidR="005D733C" w:rsidRPr="00F57752">
        <w:rPr>
          <w:noProof/>
          <w:lang w:val="lv-LV"/>
        </w:rPr>
        <w:t>u veicēja</w:t>
      </w:r>
      <w:r w:rsidR="005D733C" w:rsidRPr="00F57752">
        <w:rPr>
          <w:lang w:val="lv-LV"/>
        </w:rPr>
        <w:t xml:space="preserve"> puses neatsaucamu bankas vai apdrošināšanas sabiedrības izsniegtu </w:t>
      </w:r>
      <w:r w:rsidR="005D733C" w:rsidRPr="00F57752">
        <w:rPr>
          <w:b/>
          <w:lang w:val="lv-LV"/>
        </w:rPr>
        <w:t>Līguma saistību izpildes garantiju</w:t>
      </w:r>
      <w:r w:rsidR="005D733C" w:rsidRPr="00F57752">
        <w:rPr>
          <w:lang w:val="lv-LV"/>
        </w:rPr>
        <w:t xml:space="preserve"> </w:t>
      </w:r>
      <w:r w:rsidR="005D733C" w:rsidRPr="00F57752">
        <w:rPr>
          <w:b/>
          <w:lang w:val="lv-LV"/>
        </w:rPr>
        <w:t>10% (desmit procentu)</w:t>
      </w:r>
      <w:r w:rsidR="005D733C" w:rsidRPr="00F57752">
        <w:rPr>
          <w:lang w:val="lv-LV"/>
        </w:rPr>
        <w:t xml:space="preserve"> apmērā no Līgumcenas bez PVN, ar tajā ietvertu garantijas sniedzēja apņemšanos veikt bezierunu garantijas maksājumu pēc pirmā Pasūtītāja pieprasījuma. Līguma izpildes garantiju Pasūtītājs var izmantot līgumsoda ieturēšanai, gadījumā, ja </w:t>
      </w:r>
      <w:r w:rsidR="003C2C2F" w:rsidRPr="00F57752">
        <w:rPr>
          <w:lang w:val="lv-LV"/>
        </w:rPr>
        <w:t>Darb</w:t>
      </w:r>
      <w:r w:rsidR="005D733C" w:rsidRPr="00F57752">
        <w:rPr>
          <w:lang w:val="lv-LV"/>
        </w:rPr>
        <w:t>u veicējs atsakās izpildīt līgumu vai līgums tiek vienpusēji izbeigts kavējuma vai neizpildes dēļ.</w:t>
      </w:r>
      <w:r w:rsidR="005D733C" w:rsidRPr="00F57752">
        <w:rPr>
          <w:lang w:val="lv-LV" w:eastAsia="en-US"/>
        </w:rPr>
        <w:t xml:space="preserve"> </w:t>
      </w:r>
      <w:r w:rsidR="005D733C" w:rsidRPr="00F57752">
        <w:rPr>
          <w:u w:val="single"/>
          <w:lang w:val="lv-LV"/>
        </w:rPr>
        <w:t xml:space="preserve">Līguma saistību nodrošinājuma termiņš ir </w:t>
      </w:r>
      <w:r w:rsidR="00BB12A8" w:rsidRPr="00F57752">
        <w:rPr>
          <w:u w:val="single"/>
          <w:lang w:val="lv-LV"/>
        </w:rPr>
        <w:t>2</w:t>
      </w:r>
      <w:r w:rsidR="005D733C" w:rsidRPr="00F57752">
        <w:rPr>
          <w:u w:val="single"/>
          <w:lang w:val="lv-LV"/>
        </w:rPr>
        <w:t xml:space="preserve"> (</w:t>
      </w:r>
      <w:r w:rsidR="00BB12A8" w:rsidRPr="00F57752">
        <w:rPr>
          <w:u w:val="single"/>
          <w:lang w:val="lv-LV"/>
        </w:rPr>
        <w:t>divi</w:t>
      </w:r>
      <w:r w:rsidR="005D733C" w:rsidRPr="00F57752">
        <w:rPr>
          <w:u w:val="single"/>
          <w:lang w:val="lv-LV"/>
        </w:rPr>
        <w:t xml:space="preserve"> mēneši) no līguma noslēgšanas dienas.</w:t>
      </w:r>
    </w:p>
    <w:p w14:paraId="2508A24D" w14:textId="6EE5A1EF" w:rsidR="005D733C" w:rsidRPr="00F57752" w:rsidRDefault="008F1664" w:rsidP="008F1664">
      <w:pPr>
        <w:suppressAutoHyphens w:val="0"/>
        <w:spacing w:after="60"/>
        <w:jc w:val="both"/>
        <w:rPr>
          <w:noProof/>
          <w:u w:val="single"/>
          <w:lang w:val="lv-LV"/>
        </w:rPr>
      </w:pPr>
      <w:r w:rsidRPr="00F57752">
        <w:rPr>
          <w:noProof/>
          <w:lang w:val="lv-LV"/>
        </w:rPr>
        <w:t xml:space="preserve">3.2. </w:t>
      </w:r>
      <w:r w:rsidR="003C2C2F" w:rsidRPr="00F57752">
        <w:rPr>
          <w:noProof/>
          <w:lang w:val="lv-LV"/>
        </w:rPr>
        <w:t>Darb</w:t>
      </w:r>
      <w:r w:rsidR="005D733C" w:rsidRPr="00F57752">
        <w:rPr>
          <w:noProof/>
          <w:lang w:val="lv-LV"/>
        </w:rPr>
        <w:t>u veicējs</w:t>
      </w:r>
      <w:r w:rsidR="005D733C" w:rsidRPr="00F57752">
        <w:rPr>
          <w:lang w:val="lv-LV" w:eastAsia="en-US"/>
        </w:rPr>
        <w:t xml:space="preserve">, ne vēlāk kā </w:t>
      </w:r>
      <w:r w:rsidR="005D733C" w:rsidRPr="00F57752">
        <w:rPr>
          <w:b/>
          <w:lang w:val="lv-LV" w:eastAsia="en-US"/>
        </w:rPr>
        <w:t>5 (piecas)</w:t>
      </w:r>
      <w:r w:rsidR="005D733C" w:rsidRPr="00F57752">
        <w:rPr>
          <w:lang w:val="lv-LV" w:eastAsia="en-US"/>
        </w:rPr>
        <w:t xml:space="preserve"> dienas pirms Līguma darbības termiņa beigām iesniedz Pasūtītājam bankas vai apdrošināšanas sabiedrības izsniegtu neatsaucamu </w:t>
      </w:r>
      <w:r w:rsidR="005D733C" w:rsidRPr="00F57752">
        <w:rPr>
          <w:b/>
          <w:lang w:val="lv-LV" w:eastAsia="en-US"/>
        </w:rPr>
        <w:t>Līguma garantijas perioda garantiju</w:t>
      </w:r>
      <w:r w:rsidR="005D733C" w:rsidRPr="00F57752">
        <w:rPr>
          <w:lang w:val="lv-LV" w:eastAsia="en-US"/>
        </w:rPr>
        <w:t xml:space="preserve"> </w:t>
      </w:r>
      <w:r w:rsidR="005D733C" w:rsidRPr="00F57752">
        <w:rPr>
          <w:b/>
          <w:lang w:val="lv-LV" w:eastAsia="en-US"/>
        </w:rPr>
        <w:t>uz trijiem gadiem, 10 % (desmit procentu)</w:t>
      </w:r>
      <w:r w:rsidR="005D733C" w:rsidRPr="00F57752">
        <w:rPr>
          <w:lang w:val="lv-LV" w:eastAsia="en-US"/>
        </w:rPr>
        <w:t xml:space="preserve"> apmērā no Līgumcenas bez PVN. Garantijas perioda garantiju Pasūtītājs var izmantot to garantijas periodā atklāto defektu novēršanai, tajā skaitā iekārtu garantijas apkalpošanai, kuru </w:t>
      </w:r>
      <w:r w:rsidR="003C2C2F" w:rsidRPr="00F57752">
        <w:rPr>
          <w:lang w:val="lv-LV" w:eastAsia="en-US"/>
        </w:rPr>
        <w:t>Darb</w:t>
      </w:r>
      <w:r w:rsidR="005D733C" w:rsidRPr="00F57752">
        <w:rPr>
          <w:lang w:val="lv-LV" w:eastAsia="en-US"/>
        </w:rPr>
        <w:t>u veicējs neveic saskaņā ar līguma nosacījumiem.</w:t>
      </w:r>
    </w:p>
    <w:p w14:paraId="57472A41" w14:textId="7A82349F" w:rsidR="005D733C" w:rsidRPr="00F57752" w:rsidRDefault="008F1664" w:rsidP="008F1664">
      <w:pPr>
        <w:suppressAutoHyphens w:val="0"/>
        <w:spacing w:after="60"/>
        <w:jc w:val="both"/>
        <w:rPr>
          <w:noProof/>
          <w:lang w:val="lv-LV"/>
        </w:rPr>
      </w:pPr>
      <w:r w:rsidRPr="00F57752">
        <w:rPr>
          <w:lang w:val="lv-LV"/>
        </w:rPr>
        <w:t xml:space="preserve">3.3 </w:t>
      </w:r>
      <w:r w:rsidR="005D733C" w:rsidRPr="00F57752">
        <w:rPr>
          <w:lang w:val="lv-LV"/>
        </w:rPr>
        <w:t xml:space="preserve">Līguma nodrošinājuma garantijas oriģinālu Pasūtītājs atgriež pēc </w:t>
      </w:r>
      <w:r w:rsidR="003C2C2F" w:rsidRPr="00F57752">
        <w:rPr>
          <w:lang w:val="lv-LV"/>
        </w:rPr>
        <w:t>Darb</w:t>
      </w:r>
      <w:r w:rsidR="005D733C" w:rsidRPr="00F57752">
        <w:rPr>
          <w:lang w:val="lv-LV"/>
        </w:rPr>
        <w:t xml:space="preserve">u veicēja pieprasījuma pēc tās termiņa </w:t>
      </w:r>
      <w:r w:rsidR="00BB12A8" w:rsidRPr="00F57752">
        <w:rPr>
          <w:lang w:val="lv-LV"/>
        </w:rPr>
        <w:t>beigām</w:t>
      </w:r>
      <w:r w:rsidR="005D733C" w:rsidRPr="00F57752">
        <w:rPr>
          <w:lang w:val="lv-LV"/>
        </w:rPr>
        <w:t>.</w:t>
      </w:r>
    </w:p>
    <w:p w14:paraId="2DB2C980" w14:textId="77777777" w:rsidR="005D733C" w:rsidRDefault="005D733C" w:rsidP="00E14EF1">
      <w:pPr>
        <w:jc w:val="both"/>
        <w:rPr>
          <w:lang w:val="lv-LV"/>
        </w:rPr>
      </w:pPr>
    </w:p>
    <w:p w14:paraId="581E004C" w14:textId="77777777" w:rsidR="00BD66D8" w:rsidRDefault="00BD66D8" w:rsidP="00E14EF1">
      <w:pPr>
        <w:pStyle w:val="BodyText"/>
        <w:jc w:val="center"/>
        <w:rPr>
          <w:b/>
          <w:sz w:val="24"/>
        </w:rPr>
      </w:pPr>
    </w:p>
    <w:p w14:paraId="11FE3895" w14:textId="2D080A24" w:rsidR="00E14EF1" w:rsidRDefault="008F1664" w:rsidP="00E14EF1">
      <w:pPr>
        <w:pStyle w:val="BodyText"/>
        <w:jc w:val="center"/>
        <w:rPr>
          <w:b/>
          <w:sz w:val="24"/>
        </w:rPr>
      </w:pPr>
      <w:r>
        <w:rPr>
          <w:b/>
          <w:sz w:val="24"/>
        </w:rPr>
        <w:t>4</w:t>
      </w:r>
      <w:r w:rsidR="00E14EF1">
        <w:rPr>
          <w:b/>
          <w:sz w:val="24"/>
        </w:rPr>
        <w:t>. MAKSĀJUMA NOTEIKUMI</w:t>
      </w:r>
    </w:p>
    <w:p w14:paraId="60CD5EDB" w14:textId="65B9746C" w:rsidR="00E14EF1" w:rsidRDefault="008F1664" w:rsidP="00E14EF1">
      <w:pPr>
        <w:pStyle w:val="Pamatteksts21"/>
        <w:spacing w:line="240" w:lineRule="auto"/>
        <w:jc w:val="both"/>
        <w:rPr>
          <w:lang w:val="lv-LV"/>
        </w:rPr>
      </w:pPr>
      <w:r>
        <w:rPr>
          <w:lang w:val="lv-LV"/>
        </w:rPr>
        <w:t>4</w:t>
      </w:r>
      <w:r w:rsidR="00E14EF1">
        <w:rPr>
          <w:lang w:val="lv-LV"/>
        </w:rPr>
        <w:t>.1.  Pasūtītājs samaksā līguma summu ieskaitot to Piegādātāja norēķinu kontā, kas norādīts Pasūtītājam iesniegtajā rēķinā, 10 (desmit) kalendāro dienu laikā pēc pieņemšanas-nodošanas akta parakstīšanas un rēķina saņemšanas.</w:t>
      </w:r>
    </w:p>
    <w:p w14:paraId="41BCD046" w14:textId="1BBBA659" w:rsidR="00E14EF1" w:rsidRDefault="008F1664" w:rsidP="00E14EF1">
      <w:pPr>
        <w:jc w:val="both"/>
        <w:rPr>
          <w:lang w:val="lv-LV"/>
        </w:rPr>
      </w:pPr>
      <w:r>
        <w:rPr>
          <w:lang w:val="lv-LV"/>
        </w:rPr>
        <w:t>4</w:t>
      </w:r>
      <w:r w:rsidR="00E14EF1">
        <w:rPr>
          <w:lang w:val="lv-LV"/>
        </w:rPr>
        <w:t>.2. Apmaksa tiek uzskatīta par notikušu ar brīdi, kad Pasūtītājs ir iesniedzis bankā maksājuma uzdevumu par pārskaitījuma veikšanu uz Izpildītāja norēķinu kontu.</w:t>
      </w:r>
    </w:p>
    <w:p w14:paraId="038EE9AC" w14:textId="77777777" w:rsidR="00643593" w:rsidRDefault="00643593" w:rsidP="00E14EF1">
      <w:pPr>
        <w:jc w:val="both"/>
        <w:rPr>
          <w:lang w:val="lv-LV"/>
        </w:rPr>
      </w:pPr>
    </w:p>
    <w:p w14:paraId="5AFDE54B" w14:textId="77777777" w:rsidR="003E3FA5" w:rsidRDefault="003E3FA5" w:rsidP="00E14EF1">
      <w:pPr>
        <w:pStyle w:val="BodyText"/>
        <w:jc w:val="center"/>
        <w:rPr>
          <w:b/>
          <w:sz w:val="24"/>
        </w:rPr>
      </w:pPr>
    </w:p>
    <w:p w14:paraId="59525FFC" w14:textId="77777777" w:rsidR="003E3FA5" w:rsidRDefault="003E3FA5" w:rsidP="00E14EF1">
      <w:pPr>
        <w:pStyle w:val="BodyText"/>
        <w:jc w:val="center"/>
        <w:rPr>
          <w:b/>
          <w:sz w:val="24"/>
        </w:rPr>
      </w:pPr>
    </w:p>
    <w:p w14:paraId="1CA70F9A" w14:textId="7EF0C2CB" w:rsidR="00E14EF1" w:rsidRDefault="008F1664" w:rsidP="00E14EF1">
      <w:pPr>
        <w:pStyle w:val="BodyText"/>
        <w:jc w:val="center"/>
        <w:rPr>
          <w:b/>
          <w:sz w:val="24"/>
        </w:rPr>
      </w:pPr>
      <w:r>
        <w:rPr>
          <w:b/>
          <w:sz w:val="24"/>
        </w:rPr>
        <w:t>5</w:t>
      </w:r>
      <w:r w:rsidR="00E14EF1">
        <w:rPr>
          <w:b/>
          <w:sz w:val="24"/>
        </w:rPr>
        <w:t>. GARANTIJAS NOSACĪJUMI</w:t>
      </w:r>
    </w:p>
    <w:p w14:paraId="7B17B5FA" w14:textId="1374B487" w:rsidR="00DA6CAC" w:rsidRPr="00F57752" w:rsidRDefault="008F1664" w:rsidP="00DA6CAC">
      <w:pPr>
        <w:suppressAutoHyphens w:val="0"/>
        <w:jc w:val="both"/>
        <w:rPr>
          <w:noProof/>
          <w:lang w:val="lv-LV"/>
        </w:rPr>
      </w:pPr>
      <w:r w:rsidRPr="00F57752">
        <w:rPr>
          <w:noProof/>
          <w:lang w:val="lv-LV"/>
        </w:rPr>
        <w:t>5</w:t>
      </w:r>
      <w:r w:rsidR="00DA6CAC" w:rsidRPr="00F57752">
        <w:rPr>
          <w:noProof/>
          <w:lang w:val="lv-LV"/>
        </w:rPr>
        <w:t>.1. Darbu veicējs garantē izpildīto darbu kvalitāti un atbilstību šī Līguma noteikumiem un Latvijas Republikas normatīvo aktu prasībām.</w:t>
      </w:r>
    </w:p>
    <w:p w14:paraId="57AD376C" w14:textId="1740AF5A" w:rsidR="00DA6CAC" w:rsidRPr="00F57752" w:rsidRDefault="008F1664" w:rsidP="00DA6CAC">
      <w:pPr>
        <w:suppressAutoHyphens w:val="0"/>
        <w:jc w:val="both"/>
        <w:rPr>
          <w:noProof/>
          <w:lang w:val="lv-LV"/>
        </w:rPr>
      </w:pPr>
      <w:r w:rsidRPr="00F57752">
        <w:rPr>
          <w:lang w:val="lv-LV"/>
        </w:rPr>
        <w:t>5</w:t>
      </w:r>
      <w:r w:rsidR="00DA6CAC" w:rsidRPr="00F57752">
        <w:rPr>
          <w:lang w:val="lv-LV"/>
        </w:rPr>
        <w:t>.2. Izpildīto Darbu</w:t>
      </w:r>
      <w:r w:rsidR="00DA6CAC" w:rsidRPr="00F57752">
        <w:rPr>
          <w:b/>
          <w:lang w:val="lv-LV"/>
        </w:rPr>
        <w:t xml:space="preserve"> garantijas termiņš</w:t>
      </w:r>
      <w:r w:rsidR="00DA6CAC" w:rsidRPr="00F57752">
        <w:rPr>
          <w:b/>
          <w:noProof/>
          <w:lang w:val="lv-LV"/>
        </w:rPr>
        <w:t xml:space="preserve"> ir 3 (trīs) gadi, </w:t>
      </w:r>
      <w:r w:rsidR="00DA6CAC" w:rsidRPr="00F57752">
        <w:rPr>
          <w:noProof/>
          <w:lang w:val="lv-LV"/>
        </w:rPr>
        <w:t>skaitot no darbu pieņemšanas – nodošanas akta parakstīšanas.</w:t>
      </w:r>
      <w:r w:rsidR="00DA6CAC" w:rsidRPr="00F57752">
        <w:rPr>
          <w:lang w:val="lv-LV"/>
        </w:rPr>
        <w:t xml:space="preserve">  Garantijas termiņš attiecas uz darbiem un iekārtām.</w:t>
      </w:r>
    </w:p>
    <w:p w14:paraId="2B3410F6" w14:textId="69E449F7" w:rsidR="00DA6CAC" w:rsidRPr="00F57752" w:rsidRDefault="008F1664" w:rsidP="00DA6CAC">
      <w:pPr>
        <w:suppressAutoHyphens w:val="0"/>
        <w:jc w:val="both"/>
        <w:rPr>
          <w:noProof/>
          <w:lang w:val="lv-LV"/>
        </w:rPr>
      </w:pPr>
      <w:r w:rsidRPr="00F57752">
        <w:rPr>
          <w:b/>
          <w:lang w:val="lv-LV"/>
        </w:rPr>
        <w:t>5</w:t>
      </w:r>
      <w:r w:rsidR="00DA6CAC" w:rsidRPr="00F57752">
        <w:rPr>
          <w:b/>
          <w:lang w:val="lv-LV"/>
        </w:rPr>
        <w:t>.3. Garantijas apkalpošanas periods</w:t>
      </w:r>
      <w:r w:rsidR="00DA6CAC" w:rsidRPr="00F57752">
        <w:rPr>
          <w:lang w:val="lv-LV"/>
        </w:rPr>
        <w:t xml:space="preserve">, kas ietilpst līgumcenā – </w:t>
      </w:r>
      <w:r w:rsidR="00DA6CAC" w:rsidRPr="00F57752">
        <w:rPr>
          <w:b/>
          <w:lang w:val="lv-LV"/>
        </w:rPr>
        <w:t>3 (triju)</w:t>
      </w:r>
      <w:r w:rsidR="00DA6CAC" w:rsidRPr="00F57752">
        <w:rPr>
          <w:lang w:val="lv-LV"/>
        </w:rPr>
        <w:t xml:space="preserve"> gadu laikā </w:t>
      </w:r>
      <w:proofErr w:type="gramStart"/>
      <w:r w:rsidR="00DA6CAC" w:rsidRPr="00F57752">
        <w:rPr>
          <w:lang w:val="lv-LV"/>
        </w:rPr>
        <w:t>tekošais garantijas remonts</w:t>
      </w:r>
      <w:proofErr w:type="gramEnd"/>
      <w:r w:rsidR="00DA6CAC" w:rsidRPr="00F57752">
        <w:rPr>
          <w:lang w:val="lv-LV"/>
        </w:rPr>
        <w:t xml:space="preserve"> divas reizes gadā (aprīlis un augusts vai pēc nepieciešamības) uz visām iekārtām un veiktajiem darbiem.</w:t>
      </w:r>
    </w:p>
    <w:p w14:paraId="077B8855" w14:textId="71120162" w:rsidR="00DA6CAC" w:rsidRPr="00F57752" w:rsidRDefault="008F1664" w:rsidP="00DA6CAC">
      <w:pPr>
        <w:suppressAutoHyphens w:val="0"/>
        <w:jc w:val="both"/>
        <w:rPr>
          <w:noProof/>
          <w:lang w:val="lv-LV"/>
        </w:rPr>
      </w:pPr>
      <w:r w:rsidRPr="00F57752">
        <w:rPr>
          <w:noProof/>
          <w:lang w:val="lv-LV"/>
        </w:rPr>
        <w:t>5</w:t>
      </w:r>
      <w:r w:rsidR="00DA6CAC" w:rsidRPr="00F57752">
        <w:rPr>
          <w:noProof/>
          <w:lang w:val="lv-LV"/>
        </w:rPr>
        <w:t xml:space="preserve">.4. Garantijas termiņā konstatētos defektus un citus trūkumus Darbu veicējs apņemas novērst saviem spēkiem un par saviem līdzekļiem. Defektu un trūkumu novēršanas termiņš un apjoms tiek noteikts pusēm </w:t>
      </w:r>
      <w:r w:rsidR="00DA6CAC" w:rsidRPr="00F57752">
        <w:rPr>
          <w:noProof/>
          <w:u w:val="single"/>
          <w:lang w:val="lv-LV"/>
        </w:rPr>
        <w:t>vienojoties</w:t>
      </w:r>
      <w:r w:rsidR="009264C4" w:rsidRPr="00F57752">
        <w:rPr>
          <w:noProof/>
          <w:u w:val="single"/>
          <w:lang w:val="lv-LV"/>
        </w:rPr>
        <w:t xml:space="preserve"> un nevēlāk kā 2 (divu) darba dienu laikā</w:t>
      </w:r>
      <w:r w:rsidR="00DA6CAC" w:rsidRPr="00F57752">
        <w:rPr>
          <w:noProof/>
          <w:lang w:val="lv-LV"/>
        </w:rPr>
        <w:t xml:space="preserve">, bet, ja vienošanos panākt neizdodas, Pasūtītājs ir tiesīgs pieprasīt veikt neatkarīgu ekspertīzi, </w:t>
      </w:r>
      <w:r w:rsidR="00DA6CAC" w:rsidRPr="00F57752">
        <w:rPr>
          <w:noProof/>
          <w:lang w:val="lv-LV"/>
        </w:rPr>
        <w:lastRenderedPageBreak/>
        <w:t xml:space="preserve">kuras slēdziens attiecībā uz trūkumu un defektu novēršanas termiņu un apjomu Darbu veicējam ir obligāts. Ekspertīze tiek veikta uz Darbu veicēja rēķina. </w:t>
      </w:r>
    </w:p>
    <w:p w14:paraId="2929EBFD" w14:textId="7BA12379" w:rsidR="00DA6CAC" w:rsidRPr="00F57752" w:rsidRDefault="008F1664" w:rsidP="00DA6CAC">
      <w:pPr>
        <w:suppressAutoHyphens w:val="0"/>
        <w:jc w:val="both"/>
        <w:rPr>
          <w:noProof/>
          <w:lang w:val="lv-LV"/>
        </w:rPr>
      </w:pPr>
      <w:r w:rsidRPr="00F57752">
        <w:rPr>
          <w:noProof/>
          <w:lang w:val="lv-LV"/>
        </w:rPr>
        <w:t>5</w:t>
      </w:r>
      <w:r w:rsidR="00DA6CAC" w:rsidRPr="00F57752">
        <w:rPr>
          <w:noProof/>
          <w:lang w:val="lv-LV"/>
        </w:rPr>
        <w:t>.5. Garantijas gadījumam nav pakļauti bojājumi un defekti, kas radušies trešo personu prettiesiskas darbības rezultātā.</w:t>
      </w:r>
    </w:p>
    <w:p w14:paraId="484F0AD9" w14:textId="37E121A1" w:rsidR="00DA6CAC" w:rsidRPr="00F57752" w:rsidRDefault="008F1664" w:rsidP="00DA6CAC">
      <w:pPr>
        <w:suppressAutoHyphens w:val="0"/>
        <w:jc w:val="both"/>
        <w:rPr>
          <w:noProof/>
          <w:lang w:val="lv-LV"/>
        </w:rPr>
      </w:pPr>
      <w:r w:rsidRPr="00F57752">
        <w:rPr>
          <w:noProof/>
          <w:lang w:val="lv-LV"/>
        </w:rPr>
        <w:t>5</w:t>
      </w:r>
      <w:r w:rsidR="00DA6CAC" w:rsidRPr="00F57752">
        <w:rPr>
          <w:noProof/>
          <w:lang w:val="lv-LV"/>
        </w:rPr>
        <w:t>.6. Ja Darbu veicējs garantijas termiņā atsakās novērst konstatētos defektus vai nenovērš tos noteiktajā termiņā, Pasūtītājam ir tiesības šo darbu veikšanu uz Darbu veicēja rēķina uzdot trešajai personai.</w:t>
      </w:r>
    </w:p>
    <w:p w14:paraId="1B5FFAAE" w14:textId="258288B2" w:rsidR="00DA6CAC" w:rsidRPr="00F57752" w:rsidRDefault="008F1664" w:rsidP="00DA6CAC">
      <w:pPr>
        <w:suppressAutoHyphens w:val="0"/>
        <w:jc w:val="both"/>
        <w:rPr>
          <w:noProof/>
          <w:lang w:val="lv-LV"/>
        </w:rPr>
      </w:pPr>
      <w:r w:rsidRPr="00F57752">
        <w:rPr>
          <w:noProof/>
          <w:lang w:val="lv-LV"/>
        </w:rPr>
        <w:t>5</w:t>
      </w:r>
      <w:r w:rsidR="00DA6CAC" w:rsidRPr="00F57752">
        <w:rPr>
          <w:noProof/>
          <w:lang w:val="lv-LV"/>
        </w:rPr>
        <w:t>.7. Darbu veicējs nodrošina, ka tā iegādāto materiālu ražotāju un pārdevēju garantijas tiek nodotas Pasūtītājam.</w:t>
      </w:r>
    </w:p>
    <w:p w14:paraId="25425A5B" w14:textId="77777777" w:rsidR="001D6551" w:rsidRPr="00F57752" w:rsidRDefault="001D6551" w:rsidP="005D733C">
      <w:pPr>
        <w:suppressAutoHyphens w:val="0"/>
        <w:ind w:firstLine="567"/>
        <w:jc w:val="center"/>
        <w:rPr>
          <w:b/>
          <w:noProof/>
          <w:sz w:val="23"/>
          <w:szCs w:val="23"/>
          <w:lang w:val="lv-LV"/>
        </w:rPr>
      </w:pPr>
    </w:p>
    <w:p w14:paraId="2620B2EE" w14:textId="77777777" w:rsidR="00BD4C8A" w:rsidRPr="005F4466" w:rsidRDefault="00BD4C8A" w:rsidP="00E14EF1">
      <w:pPr>
        <w:pStyle w:val="BodyText"/>
        <w:rPr>
          <w:sz w:val="24"/>
        </w:rPr>
      </w:pPr>
    </w:p>
    <w:p w14:paraId="4F7D0E9B" w14:textId="1B53D571" w:rsidR="00E14EF1" w:rsidRDefault="008F1664" w:rsidP="00E14EF1">
      <w:pPr>
        <w:pStyle w:val="BodyText"/>
        <w:jc w:val="center"/>
        <w:rPr>
          <w:b/>
          <w:sz w:val="24"/>
        </w:rPr>
      </w:pPr>
      <w:r>
        <w:rPr>
          <w:b/>
          <w:sz w:val="24"/>
        </w:rPr>
        <w:t>6</w:t>
      </w:r>
      <w:r w:rsidR="00E14EF1">
        <w:rPr>
          <w:b/>
          <w:sz w:val="24"/>
        </w:rPr>
        <w:t>. PUŠU ATBILDĪBA</w:t>
      </w:r>
    </w:p>
    <w:p w14:paraId="0229C557" w14:textId="3C331E31" w:rsidR="00E14EF1" w:rsidRDefault="008F1664" w:rsidP="00604729">
      <w:pPr>
        <w:pStyle w:val="BodyText"/>
        <w:rPr>
          <w:b/>
          <w:sz w:val="24"/>
        </w:rPr>
      </w:pPr>
      <w:r>
        <w:rPr>
          <w:sz w:val="24"/>
        </w:rPr>
        <w:t>6</w:t>
      </w:r>
      <w:r w:rsidR="00E14EF1">
        <w:rPr>
          <w:sz w:val="24"/>
        </w:rPr>
        <w:t xml:space="preserve">.1. Par šī līguma </w:t>
      </w:r>
      <w:r w:rsidR="00DB534F">
        <w:rPr>
          <w:sz w:val="24"/>
        </w:rPr>
        <w:t>4</w:t>
      </w:r>
      <w:r w:rsidR="00E14EF1">
        <w:rPr>
          <w:sz w:val="24"/>
        </w:rPr>
        <w:t xml:space="preserve">.1. apakšpunktā noteikto termiņu neievērošanu Pasūtītājs maksā Izpildītājam līgumsodu </w:t>
      </w:r>
      <w:r w:rsidR="00D07DDD" w:rsidRPr="00566141">
        <w:rPr>
          <w:noProof/>
          <w:sz w:val="23"/>
          <w:szCs w:val="23"/>
        </w:rPr>
        <w:t>0,2% (divas desmitdaļas procentu) apmērā no Līguma summas par katru nokavēto dienu, bet kopā ne vairāk kā 10% no kopējās līguma summas</w:t>
      </w:r>
      <w:r w:rsidR="00604729">
        <w:rPr>
          <w:noProof/>
          <w:sz w:val="23"/>
          <w:szCs w:val="23"/>
        </w:rPr>
        <w:t>.</w:t>
      </w:r>
      <w:r w:rsidR="00D07DDD" w:rsidDel="00D07DDD">
        <w:rPr>
          <w:sz w:val="24"/>
        </w:rPr>
        <w:t xml:space="preserve"> </w:t>
      </w:r>
      <w:r>
        <w:rPr>
          <w:sz w:val="24"/>
        </w:rPr>
        <w:t>6</w:t>
      </w:r>
      <w:r w:rsidR="00E14EF1">
        <w:rPr>
          <w:sz w:val="24"/>
        </w:rPr>
        <w:t xml:space="preserve">.2. Ja Piegādātājs </w:t>
      </w:r>
      <w:proofErr w:type="gramStart"/>
      <w:r w:rsidR="00E14EF1">
        <w:rPr>
          <w:sz w:val="24"/>
        </w:rPr>
        <w:t>neievēro šī</w:t>
      </w:r>
      <w:proofErr w:type="gramEnd"/>
      <w:r w:rsidR="00E14EF1">
        <w:rPr>
          <w:sz w:val="24"/>
        </w:rPr>
        <w:t xml:space="preserve"> līguma </w:t>
      </w:r>
      <w:r w:rsidR="00DB534F">
        <w:rPr>
          <w:sz w:val="24"/>
        </w:rPr>
        <w:t>2</w:t>
      </w:r>
      <w:r w:rsidR="00E14EF1">
        <w:rPr>
          <w:sz w:val="24"/>
        </w:rPr>
        <w:t xml:space="preserve">.1. punkta noteiktos termiņus, tad Izpildītājs maksā Pasūtītājam līgumsodu </w:t>
      </w:r>
      <w:r w:rsidR="00604729" w:rsidRPr="00566141">
        <w:rPr>
          <w:noProof/>
          <w:sz w:val="23"/>
          <w:szCs w:val="23"/>
        </w:rPr>
        <w:t>0,2% (divas desmitdaļas procentu) apmērā no Līguma summas par katru nokavēto dienu, bet kopā ne vairāk kā 10% no kopējās līguma summas</w:t>
      </w:r>
      <w:r w:rsidR="00604729">
        <w:rPr>
          <w:sz w:val="24"/>
        </w:rPr>
        <w:t>.</w:t>
      </w:r>
      <w:r>
        <w:rPr>
          <w:b/>
          <w:sz w:val="24"/>
        </w:rPr>
        <w:t>7</w:t>
      </w:r>
      <w:r w:rsidR="00E14EF1">
        <w:rPr>
          <w:b/>
          <w:sz w:val="24"/>
        </w:rPr>
        <w:t>. NEPĀRVARAMA VARA</w:t>
      </w:r>
    </w:p>
    <w:p w14:paraId="1784397B" w14:textId="380B50A2" w:rsidR="00E14EF1" w:rsidRDefault="008F1664" w:rsidP="00E14EF1">
      <w:pPr>
        <w:jc w:val="both"/>
        <w:rPr>
          <w:lang w:val="lv-LV"/>
        </w:rPr>
      </w:pPr>
      <w:bookmarkStart w:id="1" w:name="OLE_LINK3"/>
      <w:bookmarkStart w:id="2" w:name="OLE_LINK4"/>
      <w:r>
        <w:rPr>
          <w:lang w:val="lv-LV"/>
        </w:rPr>
        <w:t>7</w:t>
      </w:r>
      <w:r w:rsidR="00E14EF1">
        <w:rPr>
          <w:lang w:val="lv-LV"/>
        </w:rPr>
        <w:t>.1. 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un kara darbība, streiki, iekšējie nemieri, blokādes, varas un pārvaldes institūciju rīcība, normatīvu aktu, kas būtiski ierobežo un aizskar Pušu tiesības un ietekmē uzņemtās saistības, pieņemšana un stāšanās spēkā, izņemot, ja šie valsts un pašvaldību institūciju lēmumi ir sekas kādas Puses darbībai vai bezdarbībai.</w:t>
      </w:r>
    </w:p>
    <w:p w14:paraId="469DDF3D" w14:textId="01B8319F" w:rsidR="00E14EF1" w:rsidRDefault="008F1664" w:rsidP="00E14EF1">
      <w:pPr>
        <w:jc w:val="both"/>
        <w:rPr>
          <w:lang w:val="lv-LV"/>
        </w:rPr>
      </w:pPr>
      <w:r>
        <w:rPr>
          <w:lang w:val="lv-LV"/>
        </w:rPr>
        <w:t>7</w:t>
      </w:r>
      <w:r w:rsidR="00E14EF1">
        <w:rPr>
          <w:lang w:val="lv-LV"/>
        </w:rPr>
        <w:t>.2. Pusei, kas atsaucas uz nepārvaramas varas vai ārkārtēja rakstura apstākļu darbību, nekavējoties 3 (trīs) darba dienu laikā par šādiem apstākļiem rakstveidā jāziņo otrai Pusei. Paziņojumā jānorāda, kādā termiņā iespējama vai paredzama Līgumā paredzēto saistību izpilde, un, pēc pieprasījuma, šādam paziņojumam ir jāpievieno izziņa, kuru izsniegusi kompetenta institūcija un kura satur ārkārtējo apstākļu darbības apstiprinājumu un to raksturojumu. Savlaicīga paziņojuma neiesniegšana Pusēm liedz tiesības atsaukties uz nepārvaramas varas apstākļiem.</w:t>
      </w:r>
    </w:p>
    <w:p w14:paraId="318A109F" w14:textId="45C395C5" w:rsidR="00E14EF1" w:rsidRDefault="008F1664" w:rsidP="00E14EF1">
      <w:pPr>
        <w:jc w:val="both"/>
        <w:rPr>
          <w:lang w:val="lv-LV"/>
        </w:rPr>
      </w:pPr>
      <w:r>
        <w:rPr>
          <w:lang w:val="lv-LV"/>
        </w:rPr>
        <w:t>7</w:t>
      </w:r>
      <w:r w:rsidR="00E14EF1">
        <w:rPr>
          <w:lang w:val="lv-LV"/>
        </w:rPr>
        <w:t>.3. Līguma izpildes termiņu var pagarināt uz nepārvaramas varas notikumu darbības laiku, kā arī Pusēm vienojoties uz laika posmu, kas ļautu pilnībā izpildīt šajā Līgumā paredzētās saistības.</w:t>
      </w:r>
    </w:p>
    <w:bookmarkEnd w:id="1"/>
    <w:bookmarkEnd w:id="2"/>
    <w:p w14:paraId="18AC83AC" w14:textId="18F8554B" w:rsidR="00E14EF1" w:rsidRDefault="008F1664" w:rsidP="00E14EF1">
      <w:pPr>
        <w:pStyle w:val="BodyText"/>
        <w:jc w:val="center"/>
        <w:rPr>
          <w:b/>
          <w:sz w:val="22"/>
          <w:szCs w:val="22"/>
        </w:rPr>
      </w:pPr>
      <w:r>
        <w:rPr>
          <w:b/>
          <w:sz w:val="22"/>
          <w:szCs w:val="22"/>
        </w:rPr>
        <w:t>8</w:t>
      </w:r>
      <w:r w:rsidR="00E14EF1">
        <w:rPr>
          <w:b/>
          <w:sz w:val="22"/>
          <w:szCs w:val="22"/>
        </w:rPr>
        <w:t>. CITI NOTEIKUMI</w:t>
      </w:r>
    </w:p>
    <w:p w14:paraId="2D442425" w14:textId="5FFF57CE" w:rsidR="00E14EF1" w:rsidRDefault="008F1664" w:rsidP="00E14EF1">
      <w:pPr>
        <w:jc w:val="both"/>
        <w:rPr>
          <w:sz w:val="22"/>
          <w:szCs w:val="22"/>
          <w:lang w:val="lv-LV"/>
        </w:rPr>
      </w:pPr>
      <w:r>
        <w:rPr>
          <w:sz w:val="22"/>
          <w:szCs w:val="22"/>
          <w:lang w:val="lv-LV"/>
        </w:rPr>
        <w:t>8</w:t>
      </w:r>
      <w:r w:rsidR="00E14EF1">
        <w:rPr>
          <w:sz w:val="22"/>
          <w:szCs w:val="22"/>
          <w:lang w:val="lv-LV"/>
        </w:rPr>
        <w:t>.1. Šis līgums stājas spēkā ar tā parakstīšanas dienu un ir spēkā līdz savstarpējo saistību pilnīgai izpildei.</w:t>
      </w:r>
    </w:p>
    <w:p w14:paraId="2A2B5DEF" w14:textId="450E8E80" w:rsidR="00E14EF1" w:rsidRDefault="008F1664" w:rsidP="00E14EF1">
      <w:pPr>
        <w:jc w:val="both"/>
        <w:rPr>
          <w:sz w:val="22"/>
          <w:szCs w:val="22"/>
          <w:lang w:val="lv-LV"/>
        </w:rPr>
      </w:pPr>
      <w:r>
        <w:rPr>
          <w:sz w:val="22"/>
          <w:szCs w:val="22"/>
          <w:lang w:val="lv-LV"/>
        </w:rPr>
        <w:t>8</w:t>
      </w:r>
      <w:r w:rsidR="00E14EF1">
        <w:rPr>
          <w:sz w:val="22"/>
          <w:szCs w:val="22"/>
          <w:lang w:val="lv-LV"/>
        </w:rPr>
        <w:t>.2. Pusēm vienojoties, šajā līgumā var tikt izdarīti labojumi un papildinājumi. Visi labojumi un papildinājumi tiek veikti rakstiski, un tie stājas spēkā tikai tad, kad tos ir parakstījušas abas puses.</w:t>
      </w:r>
    </w:p>
    <w:p w14:paraId="5CBF6008" w14:textId="1F6CCA13" w:rsidR="00E14EF1" w:rsidRDefault="008F1664" w:rsidP="00E14EF1">
      <w:pPr>
        <w:jc w:val="both"/>
        <w:rPr>
          <w:sz w:val="22"/>
          <w:szCs w:val="22"/>
          <w:lang w:val="lv-LV"/>
        </w:rPr>
      </w:pPr>
      <w:r>
        <w:rPr>
          <w:sz w:val="22"/>
          <w:szCs w:val="22"/>
          <w:lang w:val="lv-LV"/>
        </w:rPr>
        <w:t>8</w:t>
      </w:r>
      <w:r w:rsidR="00E14EF1">
        <w:rPr>
          <w:sz w:val="22"/>
          <w:szCs w:val="22"/>
          <w:lang w:val="lv-LV"/>
        </w:rPr>
        <w:t>.3.Pasūtītājs ir tiesīgs vienpusēji lauzt šo līgumu, ja Piegādātājs:</w:t>
      </w:r>
    </w:p>
    <w:p w14:paraId="34D3F450" w14:textId="101A116D" w:rsidR="00E14EF1" w:rsidRPr="00F57752" w:rsidRDefault="008F1664" w:rsidP="00E14EF1">
      <w:pPr>
        <w:jc w:val="both"/>
        <w:rPr>
          <w:sz w:val="22"/>
          <w:szCs w:val="22"/>
          <w:lang w:val="lv-LV"/>
        </w:rPr>
      </w:pPr>
      <w:r w:rsidRPr="00F57752">
        <w:rPr>
          <w:sz w:val="22"/>
          <w:szCs w:val="22"/>
          <w:lang w:val="lv-LV"/>
        </w:rPr>
        <w:t>8</w:t>
      </w:r>
      <w:r w:rsidR="00E14EF1" w:rsidRPr="00F57752">
        <w:rPr>
          <w:sz w:val="22"/>
          <w:szCs w:val="22"/>
          <w:lang w:val="lv-LV"/>
        </w:rPr>
        <w:t xml:space="preserve">.3.1. kavē šī līguma </w:t>
      </w:r>
      <w:r w:rsidR="00BB12A8" w:rsidRPr="00F57752">
        <w:rPr>
          <w:sz w:val="22"/>
          <w:szCs w:val="22"/>
          <w:lang w:val="lv-LV"/>
        </w:rPr>
        <w:t>1.3.</w:t>
      </w:r>
      <w:r w:rsidR="00E14EF1" w:rsidRPr="00F57752">
        <w:rPr>
          <w:sz w:val="22"/>
          <w:szCs w:val="22"/>
          <w:lang w:val="lv-LV"/>
        </w:rPr>
        <w:t xml:space="preserve"> punktā norādīto termiņu ilgāk par 3(trīs) darba dienām. </w:t>
      </w:r>
    </w:p>
    <w:p w14:paraId="42507FFF" w14:textId="5EE7A9FC" w:rsidR="00E14EF1" w:rsidRDefault="008F1664" w:rsidP="00E14EF1">
      <w:pPr>
        <w:jc w:val="both"/>
        <w:rPr>
          <w:sz w:val="22"/>
          <w:szCs w:val="22"/>
          <w:lang w:val="lv-LV"/>
        </w:rPr>
      </w:pPr>
      <w:r>
        <w:rPr>
          <w:sz w:val="22"/>
          <w:szCs w:val="22"/>
          <w:lang w:val="lv-LV"/>
        </w:rPr>
        <w:t>8</w:t>
      </w:r>
      <w:r w:rsidR="00E14EF1">
        <w:rPr>
          <w:sz w:val="22"/>
          <w:szCs w:val="22"/>
          <w:lang w:val="lv-LV"/>
        </w:rPr>
        <w:t>.4. Šī līguma laušana, šī līguma 7.3. punkta kārtībā, neatbrīvo Piegādātāju no pienākuma maksāt līgumsodus par termiņu no nokavējuma brīža līdz šī līguma laušanas brīdim.</w:t>
      </w:r>
    </w:p>
    <w:p w14:paraId="254B38CC" w14:textId="22B77EAA" w:rsidR="00E14EF1" w:rsidRDefault="008F1664" w:rsidP="00E14EF1">
      <w:pPr>
        <w:jc w:val="both"/>
        <w:rPr>
          <w:sz w:val="22"/>
          <w:szCs w:val="22"/>
          <w:lang w:val="lv-LV"/>
        </w:rPr>
      </w:pPr>
      <w:r>
        <w:rPr>
          <w:sz w:val="22"/>
          <w:szCs w:val="22"/>
          <w:lang w:val="lv-LV"/>
        </w:rPr>
        <w:t>8</w:t>
      </w:r>
      <w:r w:rsidR="00E14EF1">
        <w:rPr>
          <w:sz w:val="22"/>
          <w:szCs w:val="22"/>
          <w:lang w:val="lv-LV"/>
        </w:rPr>
        <w:t>.5. Ja pušu starpā rodas strīds vai nesaskaņa, kas saistīti ar šo līgumu, puses pieliek visas pūles to atrisināšanai pārrunu ceļā. Ja šādu strīdu vai nesaskaņu izrādās neiespējami atrisināt pārrunu ceļā, tas tiek atrisināts tiesas ceļā saskaņā ar Latvijas Republikas normatīvajiem aktiem.</w:t>
      </w:r>
    </w:p>
    <w:p w14:paraId="51CEB7CF" w14:textId="47DA38AD" w:rsidR="00E14EF1" w:rsidRDefault="00E14EF1" w:rsidP="00E14EF1">
      <w:pPr>
        <w:jc w:val="both"/>
        <w:rPr>
          <w:sz w:val="22"/>
          <w:szCs w:val="22"/>
          <w:lang w:val="lv-LV"/>
        </w:rPr>
      </w:pPr>
      <w:r>
        <w:rPr>
          <w:sz w:val="22"/>
          <w:szCs w:val="22"/>
          <w:lang w:val="lv-LV"/>
        </w:rPr>
        <w:lastRenderedPageBreak/>
        <w:t xml:space="preserve">7.7. Šis līgums sastādīts latviešu valodā, 2 (divos) eksemplāros, katrs uz </w:t>
      </w:r>
      <w:r w:rsidR="003E3FA5">
        <w:rPr>
          <w:sz w:val="22"/>
          <w:szCs w:val="22"/>
          <w:lang w:val="lv-LV"/>
        </w:rPr>
        <w:t>__</w:t>
      </w:r>
      <w:r>
        <w:rPr>
          <w:sz w:val="22"/>
          <w:szCs w:val="22"/>
          <w:lang w:val="lv-LV"/>
        </w:rPr>
        <w:t xml:space="preserve"> (</w:t>
      </w:r>
      <w:r w:rsidR="003E3FA5">
        <w:rPr>
          <w:sz w:val="22"/>
          <w:szCs w:val="22"/>
          <w:lang w:val="lv-LV"/>
        </w:rPr>
        <w:t>__</w:t>
      </w:r>
      <w:r>
        <w:rPr>
          <w:sz w:val="22"/>
          <w:szCs w:val="22"/>
          <w:lang w:val="lv-LV"/>
        </w:rPr>
        <w:t>) lapām, ar vienādu juridisku spēku, no kuriem viens glabājas pie Pasūtītāja, bet otrs – pie Piegādātāja.</w:t>
      </w:r>
      <w:r>
        <w:rPr>
          <w:sz w:val="22"/>
          <w:szCs w:val="22"/>
          <w:lang w:val="lv-LV"/>
        </w:rPr>
        <w:tab/>
      </w:r>
    </w:p>
    <w:tbl>
      <w:tblPr>
        <w:tblW w:w="0" w:type="auto"/>
        <w:tblLayout w:type="fixed"/>
        <w:tblLook w:val="04A0" w:firstRow="1" w:lastRow="0" w:firstColumn="1" w:lastColumn="0" w:noHBand="0" w:noVBand="1"/>
      </w:tblPr>
      <w:tblGrid>
        <w:gridCol w:w="4395"/>
        <w:gridCol w:w="4127"/>
      </w:tblGrid>
      <w:tr w:rsidR="00E14EF1" w:rsidRPr="005F4466" w14:paraId="15967AE0" w14:textId="77777777" w:rsidTr="00E14EF1">
        <w:trPr>
          <w:trHeight w:val="1714"/>
        </w:trPr>
        <w:tc>
          <w:tcPr>
            <w:tcW w:w="4395" w:type="dxa"/>
          </w:tcPr>
          <w:p w14:paraId="74830729" w14:textId="77777777" w:rsidR="008F1664" w:rsidRDefault="008F1664">
            <w:pPr>
              <w:rPr>
                <w:sz w:val="20"/>
                <w:szCs w:val="20"/>
                <w:lang w:val="lv-LV"/>
              </w:rPr>
            </w:pPr>
          </w:p>
          <w:p w14:paraId="026E67E7" w14:textId="77777777" w:rsidR="00994072" w:rsidRDefault="00E14EF1">
            <w:pPr>
              <w:rPr>
                <w:sz w:val="20"/>
                <w:szCs w:val="20"/>
                <w:lang w:val="lv-LV"/>
              </w:rPr>
            </w:pPr>
            <w:r>
              <w:rPr>
                <w:sz w:val="20"/>
                <w:szCs w:val="20"/>
                <w:lang w:val="lv-LV"/>
              </w:rPr>
              <w:t>Pielikumā:</w:t>
            </w:r>
          </w:p>
          <w:p w14:paraId="6094CB61" w14:textId="03F93232" w:rsidR="00994072" w:rsidRDefault="00994072">
            <w:pPr>
              <w:rPr>
                <w:sz w:val="20"/>
                <w:szCs w:val="20"/>
                <w:lang w:val="lv-LV"/>
              </w:rPr>
            </w:pPr>
            <w:r>
              <w:rPr>
                <w:sz w:val="20"/>
                <w:szCs w:val="20"/>
                <w:lang w:val="lv-LV"/>
              </w:rPr>
              <w:t>1.</w:t>
            </w:r>
            <w:r w:rsidR="001B6CA8">
              <w:rPr>
                <w:sz w:val="20"/>
                <w:szCs w:val="20"/>
                <w:lang w:val="lv-LV"/>
              </w:rPr>
              <w:t>Tehniskais piedāvājums</w:t>
            </w:r>
            <w:r w:rsidR="008177B8">
              <w:rPr>
                <w:sz w:val="20"/>
                <w:szCs w:val="20"/>
                <w:lang w:val="lv-LV"/>
              </w:rPr>
              <w:t xml:space="preserve"> uz ___ lpp.</w:t>
            </w:r>
            <w:r w:rsidR="001B6CA8">
              <w:rPr>
                <w:sz w:val="20"/>
                <w:szCs w:val="20"/>
                <w:lang w:val="lv-LV"/>
              </w:rPr>
              <w:t>;</w:t>
            </w:r>
          </w:p>
          <w:p w14:paraId="474B2680" w14:textId="163519A4" w:rsidR="00994072" w:rsidRDefault="00994072">
            <w:pPr>
              <w:rPr>
                <w:sz w:val="20"/>
                <w:szCs w:val="20"/>
                <w:lang w:val="lv-LV"/>
              </w:rPr>
            </w:pPr>
            <w:r>
              <w:rPr>
                <w:sz w:val="20"/>
                <w:szCs w:val="20"/>
                <w:lang w:val="lv-LV"/>
              </w:rPr>
              <w:t>2.Tehniskā specifikācija</w:t>
            </w:r>
            <w:r w:rsidR="00316432">
              <w:rPr>
                <w:sz w:val="20"/>
                <w:szCs w:val="20"/>
                <w:lang w:val="lv-LV"/>
              </w:rPr>
              <w:t xml:space="preserve"> ___ lpp.</w:t>
            </w:r>
            <w:r w:rsidR="00E14EF1">
              <w:rPr>
                <w:sz w:val="20"/>
                <w:szCs w:val="20"/>
                <w:lang w:val="lv-LV"/>
              </w:rPr>
              <w:t xml:space="preserve">; </w:t>
            </w:r>
          </w:p>
          <w:p w14:paraId="2910DA50" w14:textId="41596532" w:rsidR="00E14EF1" w:rsidRDefault="00994072">
            <w:pPr>
              <w:rPr>
                <w:b/>
                <w:sz w:val="22"/>
                <w:szCs w:val="22"/>
                <w:lang w:val="lv-LV"/>
              </w:rPr>
            </w:pPr>
            <w:r>
              <w:rPr>
                <w:sz w:val="20"/>
                <w:szCs w:val="20"/>
                <w:lang w:val="lv-LV"/>
              </w:rPr>
              <w:t>3.</w:t>
            </w:r>
            <w:r w:rsidR="001B6CA8">
              <w:rPr>
                <w:sz w:val="20"/>
                <w:szCs w:val="20"/>
                <w:lang w:val="lv-LV"/>
              </w:rPr>
              <w:t>Finanšu piedāvājums</w:t>
            </w:r>
            <w:r w:rsidR="00316432">
              <w:rPr>
                <w:sz w:val="20"/>
                <w:szCs w:val="20"/>
                <w:lang w:val="lv-LV"/>
              </w:rPr>
              <w:t xml:space="preserve"> ___ lpp.</w:t>
            </w:r>
          </w:p>
          <w:p w14:paraId="0693F26D" w14:textId="77777777" w:rsidR="00E14EF1" w:rsidRDefault="00E14EF1">
            <w:pPr>
              <w:rPr>
                <w:b/>
                <w:sz w:val="22"/>
                <w:szCs w:val="22"/>
                <w:lang w:val="lv-LV"/>
              </w:rPr>
            </w:pPr>
          </w:p>
          <w:p w14:paraId="74C7FE62" w14:textId="77777777" w:rsidR="00E14EF1" w:rsidRDefault="00E14EF1">
            <w:pPr>
              <w:rPr>
                <w:b/>
                <w:sz w:val="22"/>
                <w:szCs w:val="22"/>
                <w:lang w:val="lv-LV"/>
              </w:rPr>
            </w:pPr>
          </w:p>
          <w:p w14:paraId="3776FE0C" w14:textId="77777777" w:rsidR="00E14EF1" w:rsidRDefault="00E14EF1">
            <w:pPr>
              <w:rPr>
                <w:b/>
                <w:sz w:val="22"/>
                <w:szCs w:val="22"/>
                <w:lang w:val="lv-LV"/>
              </w:rPr>
            </w:pPr>
          </w:p>
          <w:p w14:paraId="6AFCE35B" w14:textId="77777777" w:rsidR="00E14EF1" w:rsidRDefault="00E14EF1">
            <w:pPr>
              <w:rPr>
                <w:lang w:val="lv-LV"/>
              </w:rPr>
            </w:pPr>
            <w:r>
              <w:rPr>
                <w:b/>
                <w:sz w:val="22"/>
                <w:szCs w:val="22"/>
                <w:lang w:val="lv-LV"/>
              </w:rPr>
              <w:t>8. Līdzēju rekvizīti un paraksti</w:t>
            </w:r>
            <w:r>
              <w:rPr>
                <w:lang w:val="lv-LV"/>
              </w:rPr>
              <w:tab/>
            </w:r>
          </w:p>
          <w:p w14:paraId="02AB0177" w14:textId="77777777" w:rsidR="00E14EF1" w:rsidRDefault="00E14EF1">
            <w:pPr>
              <w:rPr>
                <w:lang w:val="lv-LV"/>
              </w:rPr>
            </w:pPr>
          </w:p>
          <w:p w14:paraId="7563D8D1" w14:textId="77777777" w:rsidR="00E14EF1" w:rsidRDefault="00E14EF1">
            <w:pPr>
              <w:rPr>
                <w:lang w:val="lv-LV"/>
              </w:rPr>
            </w:pPr>
            <w:r>
              <w:rPr>
                <w:lang w:val="lv-LV"/>
              </w:rPr>
              <w:t xml:space="preserve">                                                                   </w:t>
            </w:r>
          </w:p>
        </w:tc>
        <w:tc>
          <w:tcPr>
            <w:tcW w:w="4127" w:type="dxa"/>
          </w:tcPr>
          <w:p w14:paraId="1281B8AD" w14:textId="77777777" w:rsidR="00E14EF1" w:rsidRDefault="00E14EF1">
            <w:pPr>
              <w:pStyle w:val="BodyText"/>
              <w:rPr>
                <w:sz w:val="22"/>
                <w:szCs w:val="22"/>
              </w:rPr>
            </w:pPr>
          </w:p>
        </w:tc>
      </w:tr>
    </w:tbl>
    <w:p w14:paraId="48F4956D" w14:textId="77777777" w:rsidR="00E14EF1" w:rsidRDefault="00E14EF1" w:rsidP="00E14EF1">
      <w:pPr>
        <w:rPr>
          <w:b/>
          <w:lang w:val="lv-LV"/>
        </w:rPr>
      </w:pPr>
      <w:r>
        <w:rPr>
          <w:lang w:val="lv-LV"/>
        </w:rPr>
        <w:t xml:space="preserve"> </w:t>
      </w:r>
      <w:r>
        <w:rPr>
          <w:b/>
          <w:lang w:val="lv-LV"/>
        </w:rPr>
        <w:t>Pasūtītājs:</w:t>
      </w:r>
      <w:proofErr w:type="gramStart"/>
      <w:r>
        <w:rPr>
          <w:b/>
          <w:lang w:val="lv-LV"/>
        </w:rPr>
        <w:t xml:space="preserve">                                                                                       </w:t>
      </w:r>
      <w:proofErr w:type="gramEnd"/>
      <w:r>
        <w:rPr>
          <w:b/>
          <w:lang w:val="lv-LV"/>
        </w:rPr>
        <w:t xml:space="preserve">Piegādātājs: </w:t>
      </w:r>
    </w:p>
    <w:p w14:paraId="6A155D52" w14:textId="77777777" w:rsidR="00E14EF1" w:rsidRDefault="00E14EF1" w:rsidP="00E14EF1">
      <w:pPr>
        <w:jc w:val="both"/>
        <w:rPr>
          <w:b/>
          <w:i/>
        </w:rPr>
      </w:pPr>
    </w:p>
    <w:p w14:paraId="50AA141D" w14:textId="77777777" w:rsidR="00E14EF1" w:rsidRDefault="00E14EF1" w:rsidP="00E14EF1">
      <w:pPr>
        <w:jc w:val="both"/>
        <w:rPr>
          <w:b/>
          <w:i/>
        </w:rPr>
      </w:pPr>
    </w:p>
    <w:p w14:paraId="27D28A02" w14:textId="77777777" w:rsidR="00E14EF1" w:rsidRDefault="00E14EF1" w:rsidP="00E14EF1">
      <w:pPr>
        <w:rPr>
          <w:b/>
          <w:lang w:val="lv-LV"/>
        </w:rPr>
      </w:pPr>
    </w:p>
    <w:p w14:paraId="530530AA" w14:textId="77777777" w:rsidR="00E2456F" w:rsidRDefault="00E2456F"/>
    <w:sectPr w:rsidR="00E2456F" w:rsidSect="00E14EF1">
      <w:pgSz w:w="11906" w:h="16838"/>
      <w:pgMar w:top="1440" w:right="1274" w:bottom="1440" w:left="180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AE1FF6" w15:done="0"/>
  <w15:commentEx w15:paraId="610CE706" w15:done="0"/>
  <w15:commentEx w15:paraId="4707B608" w15:done="0"/>
  <w15:commentEx w15:paraId="0DDF3D7B" w15:done="0"/>
  <w15:commentEx w15:paraId="484652BA" w15:done="0"/>
  <w15:commentEx w15:paraId="4CE08881" w15:done="0"/>
  <w15:commentEx w15:paraId="562B5F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AE1FF6" w16cid:durableId="1E652E7F"/>
  <w16cid:commentId w16cid:paraId="610CE706" w16cid:durableId="1E653002"/>
  <w16cid:commentId w16cid:paraId="4707B608" w16cid:durableId="1E65309F"/>
  <w16cid:commentId w16cid:paraId="0DDF3D7B" w16cid:durableId="1E6530F6"/>
  <w16cid:commentId w16cid:paraId="484652BA" w16cid:durableId="1E653149"/>
  <w16cid:commentId w16cid:paraId="4CE08881" w16cid:durableId="1E653180"/>
  <w16cid:commentId w16cid:paraId="562B5FE1" w16cid:durableId="1E65333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225223"/>
    <w:multiLevelType w:val="hybridMultilevel"/>
    <w:tmpl w:val="BDCEFF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0F">
      <w:start w:val="1"/>
      <w:numFmt w:val="decimal"/>
      <w:lvlText w:val="%3."/>
      <w:lvlJc w:val="lef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CA6553A"/>
    <w:multiLevelType w:val="hybridMultilevel"/>
    <w:tmpl w:val="8E1068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0F">
      <w:start w:val="1"/>
      <w:numFmt w:val="decimal"/>
      <w:lvlText w:val="%3."/>
      <w:lvlJc w:val="lef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DF57AEC"/>
    <w:multiLevelType w:val="hybridMultilevel"/>
    <w:tmpl w:val="E332871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2E71275"/>
    <w:multiLevelType w:val="multilevel"/>
    <w:tmpl w:val="E55A48D6"/>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C201B06"/>
    <w:multiLevelType w:val="hybridMultilevel"/>
    <w:tmpl w:val="EAFA26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518F25E4"/>
    <w:multiLevelType w:val="hybridMultilevel"/>
    <w:tmpl w:val="D06EC3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602C35CC"/>
    <w:multiLevelType w:val="hybridMultilevel"/>
    <w:tmpl w:val="10FCD6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3"/>
  </w:num>
  <w:num w:numId="5">
    <w:abstractNumId w:val="5"/>
  </w:num>
  <w:num w:numId="6">
    <w:abstractNumId w:val="6"/>
  </w:num>
  <w:num w:numId="7">
    <w:abstractNumId w:val="2"/>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gelika">
    <w15:presenceInfo w15:providerId="None" w15:userId="Angel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EF1"/>
    <w:rsid w:val="000773D7"/>
    <w:rsid w:val="000C5E0D"/>
    <w:rsid w:val="001B6CA8"/>
    <w:rsid w:val="001C1583"/>
    <w:rsid w:val="001D6551"/>
    <w:rsid w:val="002123D1"/>
    <w:rsid w:val="002D047C"/>
    <w:rsid w:val="002D2694"/>
    <w:rsid w:val="00300251"/>
    <w:rsid w:val="00316432"/>
    <w:rsid w:val="003C2C2F"/>
    <w:rsid w:val="003E3FA5"/>
    <w:rsid w:val="004C6547"/>
    <w:rsid w:val="00567789"/>
    <w:rsid w:val="005B18C5"/>
    <w:rsid w:val="005D733C"/>
    <w:rsid w:val="005F4466"/>
    <w:rsid w:val="00604729"/>
    <w:rsid w:val="00643593"/>
    <w:rsid w:val="006D032D"/>
    <w:rsid w:val="006D377B"/>
    <w:rsid w:val="006F202B"/>
    <w:rsid w:val="00804711"/>
    <w:rsid w:val="008177B8"/>
    <w:rsid w:val="008F1664"/>
    <w:rsid w:val="009264C4"/>
    <w:rsid w:val="00994072"/>
    <w:rsid w:val="009A6439"/>
    <w:rsid w:val="00A60FE1"/>
    <w:rsid w:val="00A87BE2"/>
    <w:rsid w:val="00AB2678"/>
    <w:rsid w:val="00AD4EF6"/>
    <w:rsid w:val="00AF60EC"/>
    <w:rsid w:val="00B12524"/>
    <w:rsid w:val="00BB12A8"/>
    <w:rsid w:val="00BD4C8A"/>
    <w:rsid w:val="00BD66D8"/>
    <w:rsid w:val="00BE7A67"/>
    <w:rsid w:val="00C64FB6"/>
    <w:rsid w:val="00D07DDD"/>
    <w:rsid w:val="00D2284C"/>
    <w:rsid w:val="00D344F0"/>
    <w:rsid w:val="00D3651E"/>
    <w:rsid w:val="00D52CFF"/>
    <w:rsid w:val="00DA6CAC"/>
    <w:rsid w:val="00DB534F"/>
    <w:rsid w:val="00DC4058"/>
    <w:rsid w:val="00E14EF1"/>
    <w:rsid w:val="00E2358F"/>
    <w:rsid w:val="00E2456F"/>
    <w:rsid w:val="00EE750C"/>
    <w:rsid w:val="00F57752"/>
    <w:rsid w:val="00FD61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F1"/>
    <w:pPr>
      <w:suppressAutoHyphens/>
      <w:spacing w:after="0" w:line="240" w:lineRule="auto"/>
    </w:pPr>
    <w:rPr>
      <w:rFonts w:eastAsia="Times New Roman"/>
      <w:sz w:val="24"/>
      <w:szCs w:val="24"/>
      <w:lang w:val="ru-RU" w:eastAsia="ar-SA"/>
    </w:rPr>
  </w:style>
  <w:style w:type="paragraph" w:styleId="Heading1">
    <w:name w:val="heading 1"/>
    <w:basedOn w:val="Normal"/>
    <w:next w:val="Normal"/>
    <w:link w:val="Heading1Char"/>
    <w:qFormat/>
    <w:rsid w:val="00E14EF1"/>
    <w:pPr>
      <w:keepNext/>
      <w:tabs>
        <w:tab w:val="num" w:pos="360"/>
      </w:tabs>
      <w:jc w:val="both"/>
      <w:outlineLvl w:val="0"/>
    </w:pPr>
    <w:rPr>
      <w:b/>
      <w:bCs/>
      <w:i/>
      <w:iCs/>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4EF1"/>
    <w:rPr>
      <w:rFonts w:eastAsia="Times New Roman"/>
      <w:b/>
      <w:bCs/>
      <w:i/>
      <w:iCs/>
      <w:sz w:val="28"/>
      <w:szCs w:val="24"/>
      <w:lang w:eastAsia="ar-SA"/>
    </w:rPr>
  </w:style>
  <w:style w:type="paragraph" w:styleId="BodyText">
    <w:name w:val="Body Text"/>
    <w:basedOn w:val="Normal"/>
    <w:link w:val="BodyTextChar"/>
    <w:unhideWhenUsed/>
    <w:rsid w:val="00E14EF1"/>
    <w:pPr>
      <w:jc w:val="both"/>
    </w:pPr>
    <w:rPr>
      <w:sz w:val="28"/>
      <w:lang w:val="lv-LV"/>
    </w:rPr>
  </w:style>
  <w:style w:type="character" w:customStyle="1" w:styleId="BodyTextChar">
    <w:name w:val="Body Text Char"/>
    <w:basedOn w:val="DefaultParagraphFont"/>
    <w:link w:val="BodyText"/>
    <w:rsid w:val="00E14EF1"/>
    <w:rPr>
      <w:rFonts w:eastAsia="Times New Roman"/>
      <w:sz w:val="28"/>
      <w:szCs w:val="24"/>
      <w:lang w:eastAsia="ar-SA"/>
    </w:rPr>
  </w:style>
  <w:style w:type="paragraph" w:customStyle="1" w:styleId="Pamatteksts21">
    <w:name w:val="Pamatteksts 21"/>
    <w:basedOn w:val="Normal"/>
    <w:rsid w:val="00E14EF1"/>
    <w:pPr>
      <w:spacing w:after="120" w:line="480" w:lineRule="auto"/>
    </w:pPr>
  </w:style>
  <w:style w:type="character" w:styleId="CommentReference">
    <w:name w:val="annotation reference"/>
    <w:basedOn w:val="DefaultParagraphFont"/>
    <w:uiPriority w:val="99"/>
    <w:semiHidden/>
    <w:unhideWhenUsed/>
    <w:rsid w:val="009A6439"/>
    <w:rPr>
      <w:sz w:val="16"/>
      <w:szCs w:val="16"/>
    </w:rPr>
  </w:style>
  <w:style w:type="paragraph" w:styleId="CommentText">
    <w:name w:val="annotation text"/>
    <w:basedOn w:val="Normal"/>
    <w:link w:val="CommentTextChar"/>
    <w:uiPriority w:val="99"/>
    <w:semiHidden/>
    <w:unhideWhenUsed/>
    <w:rsid w:val="009A6439"/>
    <w:rPr>
      <w:sz w:val="20"/>
      <w:szCs w:val="20"/>
    </w:rPr>
  </w:style>
  <w:style w:type="character" w:customStyle="1" w:styleId="CommentTextChar">
    <w:name w:val="Comment Text Char"/>
    <w:basedOn w:val="DefaultParagraphFont"/>
    <w:link w:val="CommentText"/>
    <w:uiPriority w:val="99"/>
    <w:semiHidden/>
    <w:rsid w:val="009A6439"/>
    <w:rPr>
      <w:rFonts w:eastAsia="Times New Roman"/>
      <w:sz w:val="20"/>
      <w:szCs w:val="20"/>
      <w:lang w:val="ru-RU" w:eastAsia="ar-SA"/>
    </w:rPr>
  </w:style>
  <w:style w:type="paragraph" w:styleId="CommentSubject">
    <w:name w:val="annotation subject"/>
    <w:basedOn w:val="CommentText"/>
    <w:next w:val="CommentText"/>
    <w:link w:val="CommentSubjectChar"/>
    <w:uiPriority w:val="99"/>
    <w:semiHidden/>
    <w:unhideWhenUsed/>
    <w:rsid w:val="009A6439"/>
    <w:rPr>
      <w:b/>
      <w:bCs/>
    </w:rPr>
  </w:style>
  <w:style w:type="character" w:customStyle="1" w:styleId="CommentSubjectChar">
    <w:name w:val="Comment Subject Char"/>
    <w:basedOn w:val="CommentTextChar"/>
    <w:link w:val="CommentSubject"/>
    <w:uiPriority w:val="99"/>
    <w:semiHidden/>
    <w:rsid w:val="009A6439"/>
    <w:rPr>
      <w:rFonts w:eastAsia="Times New Roman"/>
      <w:b/>
      <w:bCs/>
      <w:sz w:val="20"/>
      <w:szCs w:val="20"/>
      <w:lang w:val="ru-RU" w:eastAsia="ar-SA"/>
    </w:rPr>
  </w:style>
  <w:style w:type="paragraph" w:styleId="BalloonText">
    <w:name w:val="Balloon Text"/>
    <w:basedOn w:val="Normal"/>
    <w:link w:val="BalloonTextChar"/>
    <w:uiPriority w:val="99"/>
    <w:semiHidden/>
    <w:unhideWhenUsed/>
    <w:rsid w:val="009A6439"/>
    <w:rPr>
      <w:rFonts w:ascii="Tahoma" w:hAnsi="Tahoma" w:cs="Tahoma"/>
      <w:sz w:val="16"/>
      <w:szCs w:val="16"/>
    </w:rPr>
  </w:style>
  <w:style w:type="character" w:customStyle="1" w:styleId="BalloonTextChar">
    <w:name w:val="Balloon Text Char"/>
    <w:basedOn w:val="DefaultParagraphFont"/>
    <w:link w:val="BalloonText"/>
    <w:uiPriority w:val="99"/>
    <w:semiHidden/>
    <w:rsid w:val="009A6439"/>
    <w:rPr>
      <w:rFonts w:ascii="Tahoma" w:eastAsia="Times New Roman" w:hAnsi="Tahoma" w:cs="Tahoma"/>
      <w:sz w:val="16"/>
      <w:szCs w:val="16"/>
      <w:lang w:val="ru-RU" w:eastAsia="ar-SA"/>
    </w:rPr>
  </w:style>
  <w:style w:type="paragraph" w:styleId="ListParagraph">
    <w:name w:val="List Paragraph"/>
    <w:basedOn w:val="Normal"/>
    <w:uiPriority w:val="34"/>
    <w:qFormat/>
    <w:rsid w:val="005D73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F1"/>
    <w:pPr>
      <w:suppressAutoHyphens/>
      <w:spacing w:after="0" w:line="240" w:lineRule="auto"/>
    </w:pPr>
    <w:rPr>
      <w:rFonts w:eastAsia="Times New Roman"/>
      <w:sz w:val="24"/>
      <w:szCs w:val="24"/>
      <w:lang w:val="ru-RU" w:eastAsia="ar-SA"/>
    </w:rPr>
  </w:style>
  <w:style w:type="paragraph" w:styleId="Heading1">
    <w:name w:val="heading 1"/>
    <w:basedOn w:val="Normal"/>
    <w:next w:val="Normal"/>
    <w:link w:val="Heading1Char"/>
    <w:qFormat/>
    <w:rsid w:val="00E14EF1"/>
    <w:pPr>
      <w:keepNext/>
      <w:tabs>
        <w:tab w:val="num" w:pos="360"/>
      </w:tabs>
      <w:jc w:val="both"/>
      <w:outlineLvl w:val="0"/>
    </w:pPr>
    <w:rPr>
      <w:b/>
      <w:bCs/>
      <w:i/>
      <w:iCs/>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4EF1"/>
    <w:rPr>
      <w:rFonts w:eastAsia="Times New Roman"/>
      <w:b/>
      <w:bCs/>
      <w:i/>
      <w:iCs/>
      <w:sz w:val="28"/>
      <w:szCs w:val="24"/>
      <w:lang w:eastAsia="ar-SA"/>
    </w:rPr>
  </w:style>
  <w:style w:type="paragraph" w:styleId="BodyText">
    <w:name w:val="Body Text"/>
    <w:basedOn w:val="Normal"/>
    <w:link w:val="BodyTextChar"/>
    <w:unhideWhenUsed/>
    <w:rsid w:val="00E14EF1"/>
    <w:pPr>
      <w:jc w:val="both"/>
    </w:pPr>
    <w:rPr>
      <w:sz w:val="28"/>
      <w:lang w:val="lv-LV"/>
    </w:rPr>
  </w:style>
  <w:style w:type="character" w:customStyle="1" w:styleId="BodyTextChar">
    <w:name w:val="Body Text Char"/>
    <w:basedOn w:val="DefaultParagraphFont"/>
    <w:link w:val="BodyText"/>
    <w:rsid w:val="00E14EF1"/>
    <w:rPr>
      <w:rFonts w:eastAsia="Times New Roman"/>
      <w:sz w:val="28"/>
      <w:szCs w:val="24"/>
      <w:lang w:eastAsia="ar-SA"/>
    </w:rPr>
  </w:style>
  <w:style w:type="paragraph" w:customStyle="1" w:styleId="Pamatteksts21">
    <w:name w:val="Pamatteksts 21"/>
    <w:basedOn w:val="Normal"/>
    <w:rsid w:val="00E14EF1"/>
    <w:pPr>
      <w:spacing w:after="120" w:line="480" w:lineRule="auto"/>
    </w:pPr>
  </w:style>
  <w:style w:type="character" w:styleId="CommentReference">
    <w:name w:val="annotation reference"/>
    <w:basedOn w:val="DefaultParagraphFont"/>
    <w:uiPriority w:val="99"/>
    <w:semiHidden/>
    <w:unhideWhenUsed/>
    <w:rsid w:val="009A6439"/>
    <w:rPr>
      <w:sz w:val="16"/>
      <w:szCs w:val="16"/>
    </w:rPr>
  </w:style>
  <w:style w:type="paragraph" w:styleId="CommentText">
    <w:name w:val="annotation text"/>
    <w:basedOn w:val="Normal"/>
    <w:link w:val="CommentTextChar"/>
    <w:uiPriority w:val="99"/>
    <w:semiHidden/>
    <w:unhideWhenUsed/>
    <w:rsid w:val="009A6439"/>
    <w:rPr>
      <w:sz w:val="20"/>
      <w:szCs w:val="20"/>
    </w:rPr>
  </w:style>
  <w:style w:type="character" w:customStyle="1" w:styleId="CommentTextChar">
    <w:name w:val="Comment Text Char"/>
    <w:basedOn w:val="DefaultParagraphFont"/>
    <w:link w:val="CommentText"/>
    <w:uiPriority w:val="99"/>
    <w:semiHidden/>
    <w:rsid w:val="009A6439"/>
    <w:rPr>
      <w:rFonts w:eastAsia="Times New Roman"/>
      <w:sz w:val="20"/>
      <w:szCs w:val="20"/>
      <w:lang w:val="ru-RU" w:eastAsia="ar-SA"/>
    </w:rPr>
  </w:style>
  <w:style w:type="paragraph" w:styleId="CommentSubject">
    <w:name w:val="annotation subject"/>
    <w:basedOn w:val="CommentText"/>
    <w:next w:val="CommentText"/>
    <w:link w:val="CommentSubjectChar"/>
    <w:uiPriority w:val="99"/>
    <w:semiHidden/>
    <w:unhideWhenUsed/>
    <w:rsid w:val="009A6439"/>
    <w:rPr>
      <w:b/>
      <w:bCs/>
    </w:rPr>
  </w:style>
  <w:style w:type="character" w:customStyle="1" w:styleId="CommentSubjectChar">
    <w:name w:val="Comment Subject Char"/>
    <w:basedOn w:val="CommentTextChar"/>
    <w:link w:val="CommentSubject"/>
    <w:uiPriority w:val="99"/>
    <w:semiHidden/>
    <w:rsid w:val="009A6439"/>
    <w:rPr>
      <w:rFonts w:eastAsia="Times New Roman"/>
      <w:b/>
      <w:bCs/>
      <w:sz w:val="20"/>
      <w:szCs w:val="20"/>
      <w:lang w:val="ru-RU" w:eastAsia="ar-SA"/>
    </w:rPr>
  </w:style>
  <w:style w:type="paragraph" w:styleId="BalloonText">
    <w:name w:val="Balloon Text"/>
    <w:basedOn w:val="Normal"/>
    <w:link w:val="BalloonTextChar"/>
    <w:uiPriority w:val="99"/>
    <w:semiHidden/>
    <w:unhideWhenUsed/>
    <w:rsid w:val="009A6439"/>
    <w:rPr>
      <w:rFonts w:ascii="Tahoma" w:hAnsi="Tahoma" w:cs="Tahoma"/>
      <w:sz w:val="16"/>
      <w:szCs w:val="16"/>
    </w:rPr>
  </w:style>
  <w:style w:type="character" w:customStyle="1" w:styleId="BalloonTextChar">
    <w:name w:val="Balloon Text Char"/>
    <w:basedOn w:val="DefaultParagraphFont"/>
    <w:link w:val="BalloonText"/>
    <w:uiPriority w:val="99"/>
    <w:semiHidden/>
    <w:rsid w:val="009A6439"/>
    <w:rPr>
      <w:rFonts w:ascii="Tahoma" w:eastAsia="Times New Roman" w:hAnsi="Tahoma" w:cs="Tahoma"/>
      <w:sz w:val="16"/>
      <w:szCs w:val="16"/>
      <w:lang w:val="ru-RU" w:eastAsia="ar-SA"/>
    </w:rPr>
  </w:style>
  <w:style w:type="paragraph" w:styleId="ListParagraph">
    <w:name w:val="List Paragraph"/>
    <w:basedOn w:val="Normal"/>
    <w:uiPriority w:val="34"/>
    <w:qFormat/>
    <w:rsid w:val="005D7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6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6422</Words>
  <Characters>3662</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 Viegliņa</dc:creator>
  <cp:lastModifiedBy>Ilga Viegliņa</cp:lastModifiedBy>
  <cp:revision>26</cp:revision>
  <dcterms:created xsi:type="dcterms:W3CDTF">2018-03-28T08:12:00Z</dcterms:created>
  <dcterms:modified xsi:type="dcterms:W3CDTF">2018-04-09T15:01:00Z</dcterms:modified>
</cp:coreProperties>
</file>